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FC1CD" w14:textId="77777777" w:rsidR="007F42C7" w:rsidRDefault="007F42C7" w:rsidP="00D757E1">
      <w:pPr>
        <w:pStyle w:val="estlos-gacetast-tulos"/>
        <w:shd w:val="clear" w:color="auto" w:fill="FFFFFF"/>
        <w:spacing w:before="0" w:beforeAutospacing="0" w:after="0" w:afterAutospacing="0"/>
        <w:ind w:left="15" w:right="15"/>
        <w:jc w:val="center"/>
        <w:rPr>
          <w:rFonts w:ascii="Bookman Old Style" w:hAnsi="Bookman Old Style"/>
          <w:b/>
          <w:bCs/>
          <w:caps/>
          <w:color w:val="000000"/>
        </w:rPr>
      </w:pPr>
    </w:p>
    <w:p w14:paraId="2F5AD96C" w14:textId="77777777" w:rsidR="00D757E1" w:rsidRDefault="00694290" w:rsidP="00D757E1">
      <w:pPr>
        <w:pStyle w:val="estlos-gacetast-tulos"/>
        <w:shd w:val="clear" w:color="auto" w:fill="FFFFFF"/>
        <w:spacing w:before="0" w:beforeAutospacing="0" w:after="0" w:afterAutospacing="0"/>
        <w:ind w:left="15" w:right="15"/>
        <w:jc w:val="center"/>
        <w:rPr>
          <w:rFonts w:ascii="Bookman Old Style" w:hAnsi="Bookman Old Style"/>
          <w:b/>
          <w:bCs/>
          <w:caps/>
          <w:color w:val="000000"/>
        </w:rPr>
      </w:pPr>
      <w:r w:rsidRPr="00D757E1">
        <w:rPr>
          <w:rFonts w:ascii="Bookman Old Style" w:hAnsi="Bookman Old Style"/>
          <w:b/>
          <w:bCs/>
          <w:caps/>
          <w:color w:val="000000"/>
        </w:rPr>
        <w:t xml:space="preserve">INFORME DE CONCILIACIÓN AL PROYECTO DE LEY </w:t>
      </w:r>
      <w:proofErr w:type="spellStart"/>
      <w:r w:rsidR="00D757E1">
        <w:rPr>
          <w:rFonts w:ascii="Bookman Old Style" w:hAnsi="Bookman Old Style"/>
          <w:b/>
          <w:bCs/>
          <w:caps/>
          <w:color w:val="000000"/>
        </w:rPr>
        <w:t>N°</w:t>
      </w:r>
      <w:proofErr w:type="spellEnd"/>
      <w:r w:rsidR="00D757E1">
        <w:rPr>
          <w:rFonts w:ascii="Bookman Old Style" w:hAnsi="Bookman Old Style"/>
          <w:b/>
          <w:bCs/>
          <w:caps/>
          <w:color w:val="000000"/>
        </w:rPr>
        <w:t xml:space="preserve"> </w:t>
      </w:r>
      <w:r w:rsidR="0026030C">
        <w:rPr>
          <w:rFonts w:ascii="Bookman Old Style" w:hAnsi="Bookman Old Style"/>
          <w:b/>
          <w:bCs/>
          <w:caps/>
          <w:color w:val="000000"/>
        </w:rPr>
        <w:t>031 DE 2020</w:t>
      </w:r>
      <w:r w:rsidR="00D757E1" w:rsidRPr="00D757E1">
        <w:rPr>
          <w:rFonts w:ascii="Bookman Old Style" w:hAnsi="Bookman Old Style"/>
          <w:b/>
          <w:bCs/>
          <w:caps/>
          <w:color w:val="000000"/>
        </w:rPr>
        <w:t xml:space="preserve"> SENADO</w:t>
      </w:r>
      <w:r w:rsidR="0019386F">
        <w:rPr>
          <w:rFonts w:ascii="Bookman Old Style" w:hAnsi="Bookman Old Style"/>
          <w:b/>
          <w:bCs/>
          <w:caps/>
          <w:color w:val="000000"/>
        </w:rPr>
        <w:t xml:space="preserve"> </w:t>
      </w:r>
      <w:r w:rsidR="0026030C">
        <w:rPr>
          <w:rFonts w:ascii="Bookman Old Style" w:hAnsi="Bookman Old Style"/>
          <w:b/>
          <w:bCs/>
          <w:caps/>
          <w:color w:val="000000"/>
        </w:rPr>
        <w:t>- 637 DE 2021</w:t>
      </w:r>
      <w:r w:rsidR="00D757E1" w:rsidRPr="00D757E1">
        <w:rPr>
          <w:rFonts w:ascii="Bookman Old Style" w:hAnsi="Bookman Old Style"/>
          <w:b/>
          <w:bCs/>
          <w:caps/>
          <w:color w:val="000000"/>
        </w:rPr>
        <w:t xml:space="preserve"> CÁMARA, </w:t>
      </w:r>
    </w:p>
    <w:p w14:paraId="4B53D921" w14:textId="77777777" w:rsidR="007F42C7" w:rsidRDefault="007F42C7" w:rsidP="00D757E1">
      <w:pPr>
        <w:pStyle w:val="estlos-gacetast-tulos"/>
        <w:shd w:val="clear" w:color="auto" w:fill="FFFFFF"/>
        <w:spacing w:before="0" w:beforeAutospacing="0" w:after="0" w:afterAutospacing="0"/>
        <w:ind w:left="15" w:right="15"/>
        <w:jc w:val="center"/>
        <w:rPr>
          <w:rFonts w:ascii="Bookman Old Style" w:hAnsi="Bookman Old Style"/>
          <w:b/>
          <w:bCs/>
          <w:caps/>
          <w:color w:val="000000"/>
        </w:rPr>
      </w:pPr>
    </w:p>
    <w:p w14:paraId="6ABD991B" w14:textId="77777777" w:rsidR="00D757E1" w:rsidRPr="00D757E1" w:rsidRDefault="00D757E1" w:rsidP="00D757E1">
      <w:pPr>
        <w:pStyle w:val="estlos-gacetast-tulos"/>
        <w:shd w:val="clear" w:color="auto" w:fill="FFFFFF"/>
        <w:spacing w:before="0" w:beforeAutospacing="0" w:after="0" w:afterAutospacing="0"/>
        <w:ind w:left="15" w:right="15"/>
        <w:jc w:val="center"/>
        <w:rPr>
          <w:rFonts w:ascii="Bookman Old Style" w:hAnsi="Bookman Old Style"/>
          <w:bCs/>
          <w:caps/>
          <w:color w:val="000000"/>
        </w:rPr>
      </w:pPr>
      <w:r w:rsidRPr="00D757E1">
        <w:rPr>
          <w:rFonts w:ascii="Bookman Old Style" w:hAnsi="Bookman Old Style"/>
          <w:bCs/>
          <w:color w:val="000000"/>
        </w:rPr>
        <w:t>“Por medio de la cual se</w:t>
      </w:r>
      <w:r w:rsidR="0026030C">
        <w:rPr>
          <w:rFonts w:ascii="Bookman Old Style" w:hAnsi="Bookman Old Style"/>
          <w:bCs/>
          <w:color w:val="000000"/>
        </w:rPr>
        <w:t xml:space="preserve"> regula la actividad del agroturismo en Colombia</w:t>
      </w:r>
      <w:r w:rsidRPr="00D757E1">
        <w:rPr>
          <w:rFonts w:ascii="Bookman Old Style" w:hAnsi="Bookman Old Style"/>
          <w:bCs/>
          <w:color w:val="000000"/>
        </w:rPr>
        <w:t>”.</w:t>
      </w:r>
    </w:p>
    <w:p w14:paraId="06A7A403" w14:textId="77777777" w:rsidR="00D757E1" w:rsidRDefault="00D757E1" w:rsidP="00D757E1">
      <w:pPr>
        <w:pStyle w:val="estlos-gacetast-tulos"/>
        <w:shd w:val="clear" w:color="auto" w:fill="FFFFFF"/>
        <w:spacing w:before="0" w:beforeAutospacing="0" w:after="0" w:afterAutospacing="0"/>
        <w:ind w:left="15" w:right="15"/>
        <w:jc w:val="center"/>
        <w:rPr>
          <w:rFonts w:ascii="Bookman Old Style" w:hAnsi="Bookman Old Style"/>
          <w:b/>
          <w:bCs/>
          <w:caps/>
          <w:color w:val="000000"/>
        </w:rPr>
      </w:pPr>
    </w:p>
    <w:p w14:paraId="684BBC96" w14:textId="77777777" w:rsidR="00D757E1" w:rsidRPr="00D757E1" w:rsidRDefault="00D757E1" w:rsidP="00D757E1">
      <w:pPr>
        <w:pStyle w:val="estlos-gacetast-tulos"/>
        <w:shd w:val="clear" w:color="auto" w:fill="FFFFFF"/>
        <w:spacing w:before="0" w:beforeAutospacing="0" w:after="0" w:afterAutospacing="0"/>
        <w:ind w:left="15" w:right="15"/>
        <w:jc w:val="center"/>
        <w:rPr>
          <w:rFonts w:ascii="Bookman Old Style" w:hAnsi="Bookman Old Style"/>
          <w:i/>
          <w:iCs/>
          <w:color w:val="000000"/>
        </w:rPr>
      </w:pPr>
    </w:p>
    <w:p w14:paraId="3C8EBADB" w14:textId="77777777" w:rsidR="00694290" w:rsidRPr="00D757E1" w:rsidRDefault="00694290" w:rsidP="00B3545B">
      <w:pPr>
        <w:pStyle w:val="estlos-gacetasp-rrafos"/>
        <w:shd w:val="clear" w:color="auto" w:fill="FFFFFF"/>
        <w:spacing w:before="0" w:beforeAutospacing="0" w:after="0" w:afterAutospacing="0"/>
        <w:ind w:right="30"/>
        <w:jc w:val="both"/>
        <w:rPr>
          <w:rFonts w:ascii="Bookman Old Style" w:hAnsi="Bookman Old Style"/>
          <w:color w:val="000000"/>
        </w:rPr>
      </w:pPr>
      <w:r w:rsidRPr="00D757E1">
        <w:rPr>
          <w:rFonts w:ascii="Bookman Old Style" w:hAnsi="Bookman Old Style"/>
          <w:color w:val="000000"/>
        </w:rPr>
        <w:t xml:space="preserve">Bogotá, D. C., </w:t>
      </w:r>
      <w:r w:rsidR="00D757E1">
        <w:rPr>
          <w:rFonts w:ascii="Bookman Old Style" w:hAnsi="Bookman Old Style"/>
          <w:color w:val="000000"/>
        </w:rPr>
        <w:t>junio</w:t>
      </w:r>
      <w:r w:rsidR="00D757E1" w:rsidRPr="00D757E1">
        <w:rPr>
          <w:rFonts w:ascii="Bookman Old Style" w:hAnsi="Bookman Old Style"/>
          <w:color w:val="000000"/>
        </w:rPr>
        <w:t xml:space="preserve"> </w:t>
      </w:r>
      <w:r w:rsidR="0026030C">
        <w:rPr>
          <w:rFonts w:ascii="Bookman Old Style" w:hAnsi="Bookman Old Style"/>
          <w:color w:val="000000"/>
        </w:rPr>
        <w:t>08 de 2022</w:t>
      </w:r>
    </w:p>
    <w:p w14:paraId="1670967F" w14:textId="77777777" w:rsidR="00B3545B" w:rsidRDefault="00B3545B" w:rsidP="00B3545B">
      <w:pPr>
        <w:pStyle w:val="estlos-gacetasp-rrafos"/>
        <w:shd w:val="clear" w:color="auto" w:fill="FFFFFF"/>
        <w:spacing w:before="0" w:beforeAutospacing="0" w:after="0" w:afterAutospacing="0"/>
        <w:ind w:right="30"/>
        <w:jc w:val="both"/>
        <w:rPr>
          <w:rFonts w:ascii="Bookman Old Style" w:hAnsi="Bookman Old Style"/>
          <w:color w:val="000000"/>
        </w:rPr>
      </w:pPr>
    </w:p>
    <w:p w14:paraId="4AA340C5" w14:textId="29B16B5D" w:rsidR="00694290" w:rsidRPr="00D757E1" w:rsidRDefault="00694290" w:rsidP="00B3545B">
      <w:pPr>
        <w:pStyle w:val="estlos-gacetasp-rrafos"/>
        <w:shd w:val="clear" w:color="auto" w:fill="FFFFFF"/>
        <w:spacing w:before="0" w:beforeAutospacing="0" w:after="0" w:afterAutospacing="0"/>
        <w:ind w:right="30"/>
        <w:jc w:val="both"/>
        <w:rPr>
          <w:rFonts w:ascii="Bookman Old Style" w:hAnsi="Bookman Old Style"/>
          <w:color w:val="000000"/>
        </w:rPr>
      </w:pPr>
      <w:r w:rsidRPr="00D757E1">
        <w:rPr>
          <w:rFonts w:ascii="Bookman Old Style" w:hAnsi="Bookman Old Style"/>
          <w:color w:val="000000"/>
        </w:rPr>
        <w:t>Doctores</w:t>
      </w:r>
    </w:p>
    <w:p w14:paraId="73F89DE7" w14:textId="77777777" w:rsidR="00694290" w:rsidRPr="007F42C7" w:rsidRDefault="0026030C" w:rsidP="00B3545B">
      <w:pPr>
        <w:pStyle w:val="estlos-gacetasp-rrafos"/>
        <w:shd w:val="clear" w:color="auto" w:fill="FFFFFF"/>
        <w:spacing w:before="0" w:beforeAutospacing="0" w:after="0" w:afterAutospacing="0"/>
        <w:ind w:right="30"/>
        <w:jc w:val="both"/>
        <w:rPr>
          <w:rFonts w:ascii="Bookman Old Style" w:hAnsi="Bookman Old Style"/>
          <w:b/>
          <w:color w:val="000000"/>
        </w:rPr>
      </w:pPr>
      <w:r>
        <w:rPr>
          <w:rFonts w:ascii="Bookman Old Style" w:hAnsi="Bookman Old Style"/>
          <w:b/>
          <w:color w:val="000000"/>
        </w:rPr>
        <w:t>JUAN DIEGO GÓMEZ JIMÉNEZ</w:t>
      </w:r>
    </w:p>
    <w:p w14:paraId="23CEAD0B" w14:textId="77777777" w:rsidR="00694290" w:rsidRPr="00D757E1" w:rsidRDefault="00694290" w:rsidP="00B3545B">
      <w:pPr>
        <w:pStyle w:val="estlos-gacetasp-rrafos"/>
        <w:shd w:val="clear" w:color="auto" w:fill="FFFFFF"/>
        <w:spacing w:before="0" w:beforeAutospacing="0" w:after="0" w:afterAutospacing="0"/>
        <w:ind w:right="30"/>
        <w:jc w:val="both"/>
        <w:rPr>
          <w:rFonts w:ascii="Bookman Old Style" w:hAnsi="Bookman Old Style"/>
          <w:color w:val="000000"/>
        </w:rPr>
      </w:pPr>
      <w:r w:rsidRPr="00D757E1">
        <w:rPr>
          <w:rFonts w:ascii="Bookman Old Style" w:hAnsi="Bookman Old Style"/>
          <w:color w:val="000000"/>
        </w:rPr>
        <w:t>Presidente Senado de la República</w:t>
      </w:r>
    </w:p>
    <w:p w14:paraId="76BBB1ED" w14:textId="77777777" w:rsidR="005D3CBA" w:rsidRDefault="005D3CBA" w:rsidP="00B3545B">
      <w:pPr>
        <w:pStyle w:val="estlos-gacetasp-rrafos"/>
        <w:shd w:val="clear" w:color="auto" w:fill="FFFFFF"/>
        <w:spacing w:before="0" w:beforeAutospacing="0" w:after="0" w:afterAutospacing="0"/>
        <w:ind w:right="30"/>
        <w:jc w:val="both"/>
        <w:rPr>
          <w:rFonts w:ascii="Bookman Old Style" w:hAnsi="Bookman Old Style"/>
          <w:b/>
          <w:color w:val="000000"/>
        </w:rPr>
      </w:pPr>
    </w:p>
    <w:p w14:paraId="4AD137DE" w14:textId="4C79C65D" w:rsidR="00694290" w:rsidRPr="007F42C7" w:rsidRDefault="0026030C" w:rsidP="00B3545B">
      <w:pPr>
        <w:pStyle w:val="estlos-gacetasp-rrafos"/>
        <w:shd w:val="clear" w:color="auto" w:fill="FFFFFF"/>
        <w:spacing w:before="0" w:beforeAutospacing="0" w:after="0" w:afterAutospacing="0"/>
        <w:ind w:right="30"/>
        <w:jc w:val="both"/>
        <w:rPr>
          <w:rFonts w:ascii="Bookman Old Style" w:hAnsi="Bookman Old Style"/>
          <w:b/>
          <w:color w:val="000000"/>
        </w:rPr>
      </w:pPr>
      <w:r>
        <w:rPr>
          <w:rFonts w:ascii="Bookman Old Style" w:hAnsi="Bookman Old Style"/>
          <w:b/>
          <w:color w:val="000000"/>
        </w:rPr>
        <w:t>JENNIFER KRISTIN ARIAS FALLA</w:t>
      </w:r>
    </w:p>
    <w:p w14:paraId="57591451" w14:textId="77777777" w:rsidR="00694290" w:rsidRPr="00D757E1" w:rsidRDefault="00694290" w:rsidP="00B3545B">
      <w:pPr>
        <w:pStyle w:val="estlos-gacetasp-rrafos"/>
        <w:shd w:val="clear" w:color="auto" w:fill="FFFFFF"/>
        <w:spacing w:before="0" w:beforeAutospacing="0" w:after="0" w:afterAutospacing="0"/>
        <w:ind w:right="30"/>
        <w:jc w:val="both"/>
        <w:rPr>
          <w:rFonts w:ascii="Bookman Old Style" w:hAnsi="Bookman Old Style"/>
          <w:color w:val="000000"/>
        </w:rPr>
      </w:pPr>
      <w:r w:rsidRPr="00D757E1">
        <w:rPr>
          <w:rFonts w:ascii="Bookman Old Style" w:hAnsi="Bookman Old Style"/>
          <w:color w:val="000000"/>
        </w:rPr>
        <w:t>Presidente Cámara de Representantes</w:t>
      </w:r>
    </w:p>
    <w:p w14:paraId="0F6D4B02" w14:textId="77777777" w:rsidR="00694290" w:rsidRDefault="00694290" w:rsidP="00B3545B">
      <w:pPr>
        <w:pStyle w:val="estlos-gacetasp-rrafos"/>
        <w:shd w:val="clear" w:color="auto" w:fill="FFFFFF"/>
        <w:spacing w:before="0" w:beforeAutospacing="0" w:after="0" w:afterAutospacing="0"/>
        <w:ind w:right="30"/>
        <w:jc w:val="both"/>
        <w:rPr>
          <w:rFonts w:ascii="Bookman Old Style" w:hAnsi="Bookman Old Style"/>
          <w:color w:val="000000"/>
        </w:rPr>
      </w:pPr>
      <w:r w:rsidRPr="00D757E1">
        <w:rPr>
          <w:rFonts w:ascii="Bookman Old Style" w:hAnsi="Bookman Old Style"/>
          <w:color w:val="000000"/>
        </w:rPr>
        <w:t>Ciudad.</w:t>
      </w:r>
    </w:p>
    <w:p w14:paraId="6EE34E8F" w14:textId="77777777" w:rsidR="00D757E1" w:rsidRDefault="00D757E1" w:rsidP="00D757E1">
      <w:pPr>
        <w:pStyle w:val="estlos-gacetasp-rrafos"/>
        <w:shd w:val="clear" w:color="auto" w:fill="FFFFFF"/>
        <w:spacing w:before="0" w:beforeAutospacing="0" w:after="0" w:afterAutospacing="0"/>
        <w:ind w:right="30" w:firstLine="210"/>
        <w:jc w:val="both"/>
        <w:rPr>
          <w:rFonts w:ascii="Bookman Old Style" w:hAnsi="Bookman Old Style"/>
          <w:color w:val="000000"/>
        </w:rPr>
      </w:pPr>
    </w:p>
    <w:p w14:paraId="2149C50E" w14:textId="77777777" w:rsidR="00D757E1" w:rsidRPr="00D757E1" w:rsidRDefault="00694290" w:rsidP="0019386F">
      <w:pPr>
        <w:pStyle w:val="estlos-gacetasp-rrafos"/>
        <w:shd w:val="clear" w:color="auto" w:fill="FFFFFF"/>
        <w:spacing w:after="0"/>
        <w:ind w:left="1416" w:right="30" w:firstLine="2"/>
        <w:jc w:val="both"/>
        <w:rPr>
          <w:rFonts w:ascii="Bookman Old Style" w:hAnsi="Bookman Old Style"/>
          <w:color w:val="000000"/>
        </w:rPr>
      </w:pPr>
      <w:r w:rsidRPr="00D757E1">
        <w:rPr>
          <w:rStyle w:val="charoverride-2"/>
          <w:rFonts w:ascii="Bookman Old Style" w:hAnsi="Bookman Old Style"/>
          <w:b/>
          <w:bCs/>
          <w:color w:val="000000"/>
        </w:rPr>
        <w:t>Asunto:</w:t>
      </w:r>
      <w:r w:rsidRPr="00D757E1">
        <w:rPr>
          <w:rFonts w:ascii="Bookman Old Style" w:hAnsi="Bookman Old Style"/>
          <w:color w:val="000000"/>
        </w:rPr>
        <w:t> </w:t>
      </w:r>
      <w:r w:rsidRPr="00D757E1">
        <w:rPr>
          <w:rStyle w:val="charoverride-2"/>
          <w:rFonts w:ascii="Bookman Old Style" w:hAnsi="Bookman Old Style"/>
          <w:b/>
          <w:bCs/>
          <w:color w:val="000000"/>
        </w:rPr>
        <w:t xml:space="preserve">Informe de Conciliación al Proyecto de ley número </w:t>
      </w:r>
      <w:r w:rsidR="0026030C">
        <w:rPr>
          <w:rStyle w:val="charoverride-2"/>
          <w:rFonts w:ascii="Bookman Old Style" w:hAnsi="Bookman Old Style"/>
          <w:b/>
          <w:bCs/>
          <w:color w:val="000000"/>
        </w:rPr>
        <w:t>031 de 2020</w:t>
      </w:r>
      <w:r w:rsidR="00D757E1" w:rsidRPr="00D757E1">
        <w:rPr>
          <w:rStyle w:val="charoverride-2"/>
          <w:rFonts w:ascii="Bookman Old Style" w:hAnsi="Bookman Old Style"/>
          <w:b/>
          <w:bCs/>
          <w:color w:val="000000"/>
        </w:rPr>
        <w:t xml:space="preserve"> Senado</w:t>
      </w:r>
      <w:r w:rsidR="0019386F">
        <w:rPr>
          <w:rStyle w:val="charoverride-2"/>
          <w:rFonts w:ascii="Bookman Old Style" w:hAnsi="Bookman Old Style"/>
          <w:b/>
          <w:bCs/>
          <w:color w:val="000000"/>
        </w:rPr>
        <w:t xml:space="preserve"> </w:t>
      </w:r>
      <w:r w:rsidR="0026030C">
        <w:rPr>
          <w:rStyle w:val="charoverride-2"/>
          <w:rFonts w:ascii="Bookman Old Style" w:hAnsi="Bookman Old Style"/>
          <w:b/>
          <w:bCs/>
          <w:color w:val="000000"/>
        </w:rPr>
        <w:t>- 637 de 2021</w:t>
      </w:r>
      <w:r w:rsidR="00D757E1" w:rsidRPr="00D757E1">
        <w:rPr>
          <w:rStyle w:val="charoverride-2"/>
          <w:rFonts w:ascii="Bookman Old Style" w:hAnsi="Bookman Old Style"/>
          <w:b/>
          <w:bCs/>
          <w:color w:val="000000"/>
        </w:rPr>
        <w:t xml:space="preserve"> Cámara, </w:t>
      </w:r>
      <w:r w:rsidR="00D757E1" w:rsidRPr="00D757E1">
        <w:rPr>
          <w:rStyle w:val="charoverride-2"/>
          <w:rFonts w:ascii="Bookman Old Style" w:hAnsi="Bookman Old Style"/>
          <w:bCs/>
          <w:color w:val="000000"/>
        </w:rPr>
        <w:t>“</w:t>
      </w:r>
      <w:r w:rsidR="0026030C" w:rsidRPr="00D757E1">
        <w:rPr>
          <w:rFonts w:ascii="Bookman Old Style" w:hAnsi="Bookman Old Style"/>
          <w:bCs/>
          <w:color w:val="000000"/>
        </w:rPr>
        <w:t>Por medio de la cual se</w:t>
      </w:r>
      <w:r w:rsidR="0026030C">
        <w:rPr>
          <w:rFonts w:ascii="Bookman Old Style" w:hAnsi="Bookman Old Style"/>
          <w:bCs/>
          <w:color w:val="000000"/>
        </w:rPr>
        <w:t xml:space="preserve"> regula la actividad del agroturismo en Colombia</w:t>
      </w:r>
      <w:r w:rsidR="00D757E1" w:rsidRPr="00D757E1">
        <w:rPr>
          <w:rStyle w:val="charoverride-2"/>
          <w:rFonts w:ascii="Bookman Old Style" w:hAnsi="Bookman Old Style"/>
          <w:bCs/>
          <w:color w:val="000000"/>
        </w:rPr>
        <w:t>”.</w:t>
      </w:r>
    </w:p>
    <w:p w14:paraId="26195C5D" w14:textId="77777777" w:rsidR="00694290" w:rsidRDefault="00694290" w:rsidP="0019386F">
      <w:pPr>
        <w:pStyle w:val="estlos-gacetasp-rrafos"/>
        <w:shd w:val="clear" w:color="auto" w:fill="FFFFFF"/>
        <w:spacing w:before="0" w:beforeAutospacing="0" w:after="0" w:afterAutospacing="0"/>
        <w:ind w:right="30"/>
        <w:jc w:val="both"/>
        <w:rPr>
          <w:rFonts w:ascii="Bookman Old Style" w:hAnsi="Bookman Old Style"/>
          <w:color w:val="000000"/>
        </w:rPr>
      </w:pPr>
      <w:r w:rsidRPr="00D757E1">
        <w:rPr>
          <w:rFonts w:ascii="Bookman Old Style" w:hAnsi="Bookman Old Style"/>
          <w:color w:val="000000"/>
        </w:rPr>
        <w:t>Señores Presidentes:</w:t>
      </w:r>
    </w:p>
    <w:p w14:paraId="35F9310E" w14:textId="77777777" w:rsidR="00D757E1" w:rsidRPr="00D757E1" w:rsidRDefault="00D757E1" w:rsidP="00D757E1">
      <w:pPr>
        <w:pStyle w:val="estlos-gacetasp-rrafos"/>
        <w:shd w:val="clear" w:color="auto" w:fill="FFFFFF"/>
        <w:spacing w:before="0" w:beforeAutospacing="0" w:after="0" w:afterAutospacing="0"/>
        <w:ind w:right="30" w:firstLine="210"/>
        <w:jc w:val="both"/>
        <w:rPr>
          <w:rFonts w:ascii="Bookman Old Style" w:hAnsi="Bookman Old Style"/>
          <w:color w:val="000000"/>
        </w:rPr>
      </w:pPr>
    </w:p>
    <w:p w14:paraId="33DBB4B0" w14:textId="19A5D0A1" w:rsidR="00694290" w:rsidRDefault="00694290" w:rsidP="0019386F">
      <w:pPr>
        <w:pStyle w:val="estlos-gacetasp-rrafos"/>
        <w:shd w:val="clear" w:color="auto" w:fill="FFFFFF"/>
        <w:spacing w:before="0" w:beforeAutospacing="0" w:after="0" w:afterAutospacing="0"/>
        <w:ind w:right="30"/>
        <w:jc w:val="both"/>
        <w:rPr>
          <w:rFonts w:ascii="Bookman Old Style" w:hAnsi="Bookman Old Style"/>
          <w:color w:val="000000"/>
        </w:rPr>
      </w:pPr>
      <w:r w:rsidRPr="00D757E1">
        <w:rPr>
          <w:rFonts w:ascii="Bookman Old Style" w:hAnsi="Bookman Old Style"/>
          <w:color w:val="000000"/>
        </w:rPr>
        <w:t>De acuerdo con las designaciones efectuadas por las Presidencias del Honorable Senado de la República y de la Hon</w:t>
      </w:r>
      <w:r w:rsidR="0019386F">
        <w:rPr>
          <w:rFonts w:ascii="Bookman Old Style" w:hAnsi="Bookman Old Style"/>
          <w:color w:val="000000"/>
        </w:rPr>
        <w:t>orable Cámara de Representantes</w:t>
      </w:r>
      <w:r w:rsidRPr="00D757E1">
        <w:rPr>
          <w:rFonts w:ascii="Bookman Old Style" w:hAnsi="Bookman Old Style"/>
          <w:color w:val="000000"/>
        </w:rPr>
        <w:t xml:space="preserve"> y de conformidad con los artículos 161 de la Constitución Política y 186 de la Ley 5ª de 199</w:t>
      </w:r>
      <w:r w:rsidR="007F42C7">
        <w:rPr>
          <w:rFonts w:ascii="Bookman Old Style" w:hAnsi="Bookman Old Style"/>
          <w:color w:val="000000"/>
        </w:rPr>
        <w:t>2, los suscritos: Representante y Senadora</w:t>
      </w:r>
      <w:r w:rsidRPr="00D757E1">
        <w:rPr>
          <w:rFonts w:ascii="Bookman Old Style" w:hAnsi="Bookman Old Style"/>
          <w:color w:val="000000"/>
        </w:rPr>
        <w:t xml:space="preserve"> integrantes de la Comisión Accidental de Conciliación nos permitimos someter a consideración de las plenarias de</w:t>
      </w:r>
      <w:r w:rsidR="005D3CBA">
        <w:rPr>
          <w:rFonts w:ascii="Bookman Old Style" w:hAnsi="Bookman Old Style"/>
          <w:color w:val="000000"/>
        </w:rPr>
        <w:t>l</w:t>
      </w:r>
      <w:r w:rsidRPr="00D757E1">
        <w:rPr>
          <w:rFonts w:ascii="Bookman Old Style" w:hAnsi="Bookman Old Style"/>
          <w:color w:val="000000"/>
        </w:rPr>
        <w:t xml:space="preserve"> Senado y de la Cámara de Representantes, para continuar con el trámite correspondiente, el texto conciliado del proyecto de ley de la referencia, dirimiendo de esta manera las discrepancias existentes entre los textos aprobados en Sesión Plenaria de la Cámara y la Sesión Pl</w:t>
      </w:r>
      <w:r w:rsidR="007F42C7">
        <w:rPr>
          <w:rFonts w:ascii="Bookman Old Style" w:hAnsi="Bookman Old Style"/>
          <w:color w:val="000000"/>
        </w:rPr>
        <w:t>enaria del Senado, como se observa en el siguiente cuadro:</w:t>
      </w:r>
    </w:p>
    <w:p w14:paraId="094169F6" w14:textId="2D8AC20F" w:rsidR="005D3CBA" w:rsidRDefault="005D3CBA" w:rsidP="0019386F">
      <w:pPr>
        <w:pStyle w:val="estlos-gacetasp-rrafos"/>
        <w:shd w:val="clear" w:color="auto" w:fill="FFFFFF"/>
        <w:spacing w:before="0" w:beforeAutospacing="0" w:after="0" w:afterAutospacing="0"/>
        <w:ind w:right="30"/>
        <w:jc w:val="both"/>
        <w:rPr>
          <w:rFonts w:ascii="Bookman Old Style" w:hAnsi="Bookman Old Style"/>
          <w:color w:val="000000"/>
        </w:rPr>
      </w:pPr>
    </w:p>
    <w:p w14:paraId="3F437C10" w14:textId="1AFB37A6" w:rsidR="005D3CBA" w:rsidRDefault="005D3CBA" w:rsidP="0019386F">
      <w:pPr>
        <w:pStyle w:val="estlos-gacetasp-rrafos"/>
        <w:shd w:val="clear" w:color="auto" w:fill="FFFFFF"/>
        <w:spacing w:before="0" w:beforeAutospacing="0" w:after="0" w:afterAutospacing="0"/>
        <w:ind w:right="30"/>
        <w:jc w:val="both"/>
        <w:rPr>
          <w:rFonts w:ascii="Bookman Old Style" w:hAnsi="Bookman Old Style"/>
          <w:color w:val="000000"/>
        </w:rPr>
      </w:pPr>
    </w:p>
    <w:p w14:paraId="329299DF" w14:textId="3D25CD30" w:rsidR="005D3CBA" w:rsidRDefault="005D3CBA" w:rsidP="0019386F">
      <w:pPr>
        <w:pStyle w:val="estlos-gacetasp-rrafos"/>
        <w:shd w:val="clear" w:color="auto" w:fill="FFFFFF"/>
        <w:spacing w:before="0" w:beforeAutospacing="0" w:after="0" w:afterAutospacing="0"/>
        <w:ind w:right="30"/>
        <w:jc w:val="both"/>
        <w:rPr>
          <w:rFonts w:ascii="Bookman Old Style" w:hAnsi="Bookman Old Style"/>
          <w:color w:val="000000"/>
        </w:rPr>
      </w:pPr>
    </w:p>
    <w:p w14:paraId="6E3D87B9" w14:textId="498CA384" w:rsidR="005D3CBA" w:rsidRDefault="005D3CBA" w:rsidP="0019386F">
      <w:pPr>
        <w:pStyle w:val="estlos-gacetasp-rrafos"/>
        <w:shd w:val="clear" w:color="auto" w:fill="FFFFFF"/>
        <w:spacing w:before="0" w:beforeAutospacing="0" w:after="0" w:afterAutospacing="0"/>
        <w:ind w:right="30"/>
        <w:jc w:val="both"/>
        <w:rPr>
          <w:rFonts w:ascii="Bookman Old Style" w:hAnsi="Bookman Old Style"/>
          <w:color w:val="000000"/>
        </w:rPr>
      </w:pPr>
    </w:p>
    <w:p w14:paraId="3369DA97" w14:textId="7EF3B250" w:rsidR="005D3CBA" w:rsidRDefault="005D3CBA" w:rsidP="0019386F">
      <w:pPr>
        <w:pStyle w:val="estlos-gacetasp-rrafos"/>
        <w:shd w:val="clear" w:color="auto" w:fill="FFFFFF"/>
        <w:spacing w:before="0" w:beforeAutospacing="0" w:after="0" w:afterAutospacing="0"/>
        <w:ind w:right="30"/>
        <w:jc w:val="both"/>
        <w:rPr>
          <w:rFonts w:ascii="Bookman Old Style" w:hAnsi="Bookman Old Style"/>
          <w:color w:val="000000"/>
        </w:rPr>
      </w:pPr>
    </w:p>
    <w:p w14:paraId="660C90A2" w14:textId="0B159483" w:rsidR="005D3CBA" w:rsidRDefault="005D3CBA" w:rsidP="0019386F">
      <w:pPr>
        <w:pStyle w:val="estlos-gacetasp-rrafos"/>
        <w:shd w:val="clear" w:color="auto" w:fill="FFFFFF"/>
        <w:spacing w:before="0" w:beforeAutospacing="0" w:after="0" w:afterAutospacing="0"/>
        <w:ind w:right="30"/>
        <w:jc w:val="both"/>
        <w:rPr>
          <w:rFonts w:ascii="Bookman Old Style" w:hAnsi="Bookman Old Style"/>
          <w:color w:val="000000"/>
        </w:rPr>
      </w:pPr>
    </w:p>
    <w:p w14:paraId="55EF0A27" w14:textId="4E656C95" w:rsidR="005D3CBA" w:rsidRDefault="005D3CBA" w:rsidP="0019386F">
      <w:pPr>
        <w:pStyle w:val="estlos-gacetasp-rrafos"/>
        <w:shd w:val="clear" w:color="auto" w:fill="FFFFFF"/>
        <w:spacing w:before="0" w:beforeAutospacing="0" w:after="0" w:afterAutospacing="0"/>
        <w:ind w:right="30"/>
        <w:jc w:val="both"/>
        <w:rPr>
          <w:rFonts w:ascii="Bookman Old Style" w:hAnsi="Bookman Old Style"/>
          <w:color w:val="000000"/>
        </w:rPr>
      </w:pPr>
    </w:p>
    <w:p w14:paraId="240377FB" w14:textId="341EA895" w:rsidR="005D3CBA" w:rsidRDefault="005D3CBA" w:rsidP="0019386F">
      <w:pPr>
        <w:pStyle w:val="estlos-gacetasp-rrafos"/>
        <w:shd w:val="clear" w:color="auto" w:fill="FFFFFF"/>
        <w:spacing w:before="0" w:beforeAutospacing="0" w:after="0" w:afterAutospacing="0"/>
        <w:ind w:right="30"/>
        <w:jc w:val="both"/>
        <w:rPr>
          <w:rFonts w:ascii="Bookman Old Style" w:hAnsi="Bookman Old Style"/>
          <w:color w:val="000000"/>
        </w:rPr>
      </w:pPr>
    </w:p>
    <w:p w14:paraId="17363226" w14:textId="77777777" w:rsidR="005D3CBA" w:rsidRDefault="005D3CBA" w:rsidP="0019386F">
      <w:pPr>
        <w:pStyle w:val="estlos-gacetasp-rrafos"/>
        <w:shd w:val="clear" w:color="auto" w:fill="FFFFFF"/>
        <w:spacing w:before="0" w:beforeAutospacing="0" w:after="0" w:afterAutospacing="0"/>
        <w:ind w:right="30"/>
        <w:jc w:val="both"/>
        <w:rPr>
          <w:rFonts w:ascii="Bookman Old Style" w:hAnsi="Bookman Old Style"/>
          <w:color w:val="000000"/>
        </w:rPr>
      </w:pPr>
    </w:p>
    <w:p w14:paraId="0EAF8C2C" w14:textId="77777777" w:rsidR="007F42C7" w:rsidRDefault="007F42C7" w:rsidP="00D757E1">
      <w:pPr>
        <w:pStyle w:val="estlos-gacetasp-rrafos"/>
        <w:shd w:val="clear" w:color="auto" w:fill="FFFFFF"/>
        <w:spacing w:before="0" w:beforeAutospacing="0" w:after="0" w:afterAutospacing="0"/>
        <w:ind w:right="30" w:firstLine="210"/>
        <w:jc w:val="both"/>
        <w:rPr>
          <w:rFonts w:ascii="Bookman Old Style" w:hAnsi="Bookman Old Style"/>
          <w:color w:val="000000"/>
        </w:rPr>
      </w:pPr>
    </w:p>
    <w:tbl>
      <w:tblPr>
        <w:tblStyle w:val="Tablaconcuadrcula"/>
        <w:tblW w:w="10915" w:type="dxa"/>
        <w:tblInd w:w="-1168" w:type="dxa"/>
        <w:tblLook w:val="04A0" w:firstRow="1" w:lastRow="0" w:firstColumn="1" w:lastColumn="0" w:noHBand="0" w:noVBand="1"/>
      </w:tblPr>
      <w:tblGrid>
        <w:gridCol w:w="4819"/>
        <w:gridCol w:w="4679"/>
        <w:gridCol w:w="1417"/>
      </w:tblGrid>
      <w:tr w:rsidR="00F65594" w:rsidRPr="007F42C7" w14:paraId="74EF3B30" w14:textId="77777777" w:rsidTr="00BF266C">
        <w:trPr>
          <w:trHeight w:val="283"/>
        </w:trPr>
        <w:tc>
          <w:tcPr>
            <w:tcW w:w="4819" w:type="dxa"/>
          </w:tcPr>
          <w:p w14:paraId="7FA12B5A" w14:textId="77777777" w:rsidR="00F65594" w:rsidRPr="00BF266C" w:rsidRDefault="00F65594" w:rsidP="0019386F">
            <w:pPr>
              <w:jc w:val="center"/>
              <w:rPr>
                <w:rFonts w:ascii="Bookman Old Style" w:hAnsi="Bookman Old Style" w:cs="Arial"/>
                <w:b/>
                <w:sz w:val="24"/>
                <w:szCs w:val="24"/>
              </w:rPr>
            </w:pPr>
            <w:r w:rsidRPr="00BF266C">
              <w:rPr>
                <w:rFonts w:ascii="Bookman Old Style" w:hAnsi="Bookman Old Style" w:cs="Arial"/>
                <w:b/>
                <w:sz w:val="24"/>
                <w:szCs w:val="24"/>
              </w:rPr>
              <w:t>TEXTO DEFINITIVO</w:t>
            </w:r>
            <w:r w:rsidR="00BF266C" w:rsidRPr="00BF266C">
              <w:rPr>
                <w:rFonts w:ascii="Bookman Old Style" w:hAnsi="Bookman Old Style" w:cs="Arial"/>
                <w:b/>
                <w:sz w:val="24"/>
                <w:szCs w:val="24"/>
              </w:rPr>
              <w:t xml:space="preserve"> PLENARIA SENADO</w:t>
            </w:r>
          </w:p>
        </w:tc>
        <w:tc>
          <w:tcPr>
            <w:tcW w:w="4679" w:type="dxa"/>
          </w:tcPr>
          <w:p w14:paraId="650924D0" w14:textId="77777777" w:rsidR="00F65594" w:rsidRPr="00BF266C" w:rsidRDefault="00F65594" w:rsidP="00F65594">
            <w:pPr>
              <w:jc w:val="center"/>
              <w:rPr>
                <w:rFonts w:ascii="Bookman Old Style" w:hAnsi="Bookman Old Style" w:cs="Arial"/>
                <w:b/>
                <w:bCs/>
                <w:sz w:val="24"/>
                <w:szCs w:val="24"/>
              </w:rPr>
            </w:pPr>
            <w:r w:rsidRPr="00BF266C">
              <w:rPr>
                <w:rFonts w:ascii="Bookman Old Style" w:hAnsi="Bookman Old Style" w:cs="Arial"/>
                <w:b/>
                <w:bCs/>
                <w:sz w:val="24"/>
                <w:szCs w:val="24"/>
              </w:rPr>
              <w:t>T</w:t>
            </w:r>
            <w:r w:rsidR="00BF266C" w:rsidRPr="00BF266C">
              <w:rPr>
                <w:rFonts w:ascii="Bookman Old Style" w:hAnsi="Bookman Old Style" w:cs="Arial"/>
                <w:b/>
                <w:bCs/>
                <w:sz w:val="24"/>
                <w:szCs w:val="24"/>
              </w:rPr>
              <w:t>EXTO DEFINITIVO  PLENARIA CÁMARA</w:t>
            </w:r>
          </w:p>
        </w:tc>
        <w:tc>
          <w:tcPr>
            <w:tcW w:w="1417" w:type="dxa"/>
          </w:tcPr>
          <w:p w14:paraId="2AD628FD" w14:textId="77777777" w:rsidR="00F65594" w:rsidRPr="00BF266C" w:rsidRDefault="00F65594" w:rsidP="007F42C7">
            <w:pPr>
              <w:jc w:val="center"/>
              <w:rPr>
                <w:rFonts w:ascii="Bookman Old Style" w:hAnsi="Bookman Old Style"/>
                <w:b/>
                <w:sz w:val="20"/>
                <w:szCs w:val="20"/>
              </w:rPr>
            </w:pPr>
            <w:r w:rsidRPr="00BF266C">
              <w:rPr>
                <w:rFonts w:ascii="Bookman Old Style" w:hAnsi="Bookman Old Style"/>
                <w:b/>
                <w:sz w:val="20"/>
                <w:szCs w:val="20"/>
              </w:rPr>
              <w:t>TEXTO QUE SE ACOGE</w:t>
            </w:r>
          </w:p>
        </w:tc>
      </w:tr>
      <w:tr w:rsidR="007F42C7" w:rsidRPr="007F42C7" w14:paraId="25346362" w14:textId="77777777" w:rsidTr="00BF266C">
        <w:trPr>
          <w:trHeight w:val="283"/>
        </w:trPr>
        <w:tc>
          <w:tcPr>
            <w:tcW w:w="4819" w:type="dxa"/>
          </w:tcPr>
          <w:p w14:paraId="18BE9301" w14:textId="77777777" w:rsidR="00F65594" w:rsidRPr="00BF266C" w:rsidRDefault="00BF266C" w:rsidP="00F65594">
            <w:pPr>
              <w:jc w:val="center"/>
              <w:rPr>
                <w:rFonts w:ascii="Bookman Old Style" w:hAnsi="Bookman Old Style" w:cs="Arial"/>
                <w:b/>
                <w:bCs/>
                <w:sz w:val="24"/>
                <w:szCs w:val="24"/>
              </w:rPr>
            </w:pPr>
            <w:r w:rsidRPr="00BF266C">
              <w:rPr>
                <w:rFonts w:ascii="Bookman Old Style" w:hAnsi="Bookman Old Style" w:cs="Arial"/>
                <w:b/>
                <w:bCs/>
                <w:sz w:val="24"/>
                <w:szCs w:val="24"/>
                <w:lang w:val="es-ES_tradnl"/>
              </w:rPr>
              <w:t xml:space="preserve">PROYECTO DE LEY </w:t>
            </w:r>
            <w:proofErr w:type="spellStart"/>
            <w:r w:rsidRPr="00BF266C">
              <w:rPr>
                <w:rFonts w:ascii="Bookman Old Style" w:hAnsi="Bookman Old Style" w:cs="Arial"/>
                <w:b/>
                <w:bCs/>
                <w:sz w:val="24"/>
                <w:szCs w:val="24"/>
                <w:lang w:val="es-ES_tradnl"/>
              </w:rPr>
              <w:t>N°</w:t>
            </w:r>
            <w:proofErr w:type="spellEnd"/>
            <w:r w:rsidRPr="00BF266C">
              <w:rPr>
                <w:rFonts w:ascii="Bookman Old Style" w:hAnsi="Bookman Old Style" w:cs="Arial"/>
                <w:b/>
                <w:bCs/>
                <w:sz w:val="24"/>
                <w:szCs w:val="24"/>
                <w:lang w:val="es-ES_tradnl"/>
              </w:rPr>
              <w:t xml:space="preserve"> 031</w:t>
            </w:r>
            <w:r w:rsidRPr="00BF266C">
              <w:rPr>
                <w:rFonts w:ascii="Bookman Old Style" w:hAnsi="Bookman Old Style" w:cs="Arial"/>
                <w:b/>
                <w:bCs/>
                <w:sz w:val="24"/>
                <w:szCs w:val="24"/>
              </w:rPr>
              <w:t xml:space="preserve"> DE 2020 SENADO</w:t>
            </w:r>
            <w:r w:rsidR="007F42C7" w:rsidRPr="00BF266C">
              <w:rPr>
                <w:rFonts w:ascii="Bookman Old Style" w:hAnsi="Bookman Old Style" w:cs="Arial"/>
                <w:b/>
                <w:bCs/>
                <w:sz w:val="24"/>
                <w:szCs w:val="24"/>
              </w:rPr>
              <w:t xml:space="preserve"> -</w:t>
            </w:r>
            <w:r w:rsidRPr="00BF266C">
              <w:rPr>
                <w:rFonts w:ascii="Bookman Old Style" w:hAnsi="Bookman Old Style" w:cs="Arial"/>
                <w:b/>
                <w:bCs/>
                <w:sz w:val="24"/>
                <w:szCs w:val="24"/>
              </w:rPr>
              <w:t xml:space="preserve"> 637 DE 2021</w:t>
            </w:r>
            <w:r w:rsidR="007F42C7" w:rsidRPr="00BF266C">
              <w:rPr>
                <w:rFonts w:ascii="Bookman Old Style" w:hAnsi="Bookman Old Style" w:cs="Arial"/>
                <w:b/>
                <w:bCs/>
                <w:sz w:val="24"/>
                <w:szCs w:val="24"/>
              </w:rPr>
              <w:t xml:space="preserve"> CÁMARA</w:t>
            </w:r>
          </w:p>
          <w:p w14:paraId="621A5CDC" w14:textId="77777777" w:rsidR="007F42C7" w:rsidRPr="00BF266C" w:rsidRDefault="007F42C7" w:rsidP="00BF266C">
            <w:pPr>
              <w:jc w:val="center"/>
              <w:rPr>
                <w:rFonts w:ascii="Bookman Old Style" w:hAnsi="Bookman Old Style" w:cs="Arial"/>
                <w:b/>
                <w:sz w:val="24"/>
                <w:szCs w:val="24"/>
              </w:rPr>
            </w:pPr>
            <w:r w:rsidRPr="00BF266C">
              <w:rPr>
                <w:rFonts w:ascii="Bookman Old Style" w:hAnsi="Bookman Old Style" w:cs="Arial"/>
                <w:b/>
                <w:bCs/>
                <w:sz w:val="24"/>
                <w:szCs w:val="24"/>
              </w:rPr>
              <w:t>“</w:t>
            </w:r>
            <w:r w:rsidR="00BF266C" w:rsidRPr="00BF266C">
              <w:rPr>
                <w:rFonts w:ascii="Bookman Old Style" w:hAnsi="Bookman Old Style"/>
                <w:b/>
                <w:bCs/>
                <w:color w:val="000000"/>
                <w:sz w:val="24"/>
                <w:szCs w:val="24"/>
              </w:rPr>
              <w:t>Por medio de la cual se regula la actividad del agroturismo en Colombia</w:t>
            </w:r>
            <w:r w:rsidRPr="00BF266C">
              <w:rPr>
                <w:rFonts w:ascii="Bookman Old Style" w:hAnsi="Bookman Old Style" w:cs="Arial"/>
                <w:b/>
                <w:bCs/>
                <w:sz w:val="24"/>
                <w:szCs w:val="24"/>
              </w:rPr>
              <w:t>”</w:t>
            </w:r>
            <w:r w:rsidRPr="00BF266C">
              <w:rPr>
                <w:rFonts w:ascii="Bookman Old Style" w:hAnsi="Bookman Old Style" w:cs="Arial"/>
                <w:b/>
                <w:sz w:val="24"/>
                <w:szCs w:val="24"/>
              </w:rPr>
              <w:t>.</w:t>
            </w:r>
          </w:p>
        </w:tc>
        <w:tc>
          <w:tcPr>
            <w:tcW w:w="4679" w:type="dxa"/>
          </w:tcPr>
          <w:p w14:paraId="28695969" w14:textId="77777777" w:rsidR="00BF266C" w:rsidRPr="00BF266C" w:rsidRDefault="00BF266C" w:rsidP="00BF266C">
            <w:pPr>
              <w:jc w:val="center"/>
              <w:rPr>
                <w:rFonts w:ascii="Bookman Old Style" w:hAnsi="Bookman Old Style" w:cs="Arial"/>
                <w:b/>
                <w:bCs/>
                <w:sz w:val="24"/>
                <w:szCs w:val="24"/>
              </w:rPr>
            </w:pPr>
            <w:r w:rsidRPr="00BF266C">
              <w:rPr>
                <w:rFonts w:ascii="Bookman Old Style" w:hAnsi="Bookman Old Style" w:cs="Arial"/>
                <w:b/>
                <w:bCs/>
                <w:sz w:val="24"/>
                <w:szCs w:val="24"/>
                <w:lang w:val="es-ES_tradnl"/>
              </w:rPr>
              <w:t xml:space="preserve">PROYECTO DE LEY </w:t>
            </w:r>
            <w:proofErr w:type="spellStart"/>
            <w:r w:rsidRPr="00BF266C">
              <w:rPr>
                <w:rFonts w:ascii="Bookman Old Style" w:hAnsi="Bookman Old Style" w:cs="Arial"/>
                <w:b/>
                <w:bCs/>
                <w:sz w:val="24"/>
                <w:szCs w:val="24"/>
                <w:lang w:val="es-ES_tradnl"/>
              </w:rPr>
              <w:t>N°</w:t>
            </w:r>
            <w:proofErr w:type="spellEnd"/>
            <w:r w:rsidRPr="00BF266C">
              <w:rPr>
                <w:rFonts w:ascii="Bookman Old Style" w:hAnsi="Bookman Old Style" w:cs="Arial"/>
                <w:b/>
                <w:bCs/>
                <w:sz w:val="24"/>
                <w:szCs w:val="24"/>
                <w:lang w:val="es-ES_tradnl"/>
              </w:rPr>
              <w:t xml:space="preserve"> 031</w:t>
            </w:r>
            <w:r w:rsidRPr="00BF266C">
              <w:rPr>
                <w:rFonts w:ascii="Bookman Old Style" w:hAnsi="Bookman Old Style" w:cs="Arial"/>
                <w:b/>
                <w:bCs/>
                <w:sz w:val="24"/>
                <w:szCs w:val="24"/>
              </w:rPr>
              <w:t xml:space="preserve"> DE 2020 SENADO - 637 DE 2021 CÁMARA</w:t>
            </w:r>
          </w:p>
          <w:p w14:paraId="6C97E3CA" w14:textId="77777777" w:rsidR="007F42C7" w:rsidRPr="00BF266C" w:rsidRDefault="00BF266C" w:rsidP="00BF266C">
            <w:pPr>
              <w:jc w:val="center"/>
              <w:rPr>
                <w:rFonts w:ascii="Bookman Old Style" w:hAnsi="Bookman Old Style" w:cs="Arial"/>
                <w:b/>
                <w:bCs/>
                <w:sz w:val="24"/>
                <w:szCs w:val="24"/>
              </w:rPr>
            </w:pPr>
            <w:r w:rsidRPr="00BF266C">
              <w:rPr>
                <w:rFonts w:ascii="Bookman Old Style" w:hAnsi="Bookman Old Style" w:cs="Arial"/>
                <w:b/>
                <w:bCs/>
                <w:sz w:val="24"/>
                <w:szCs w:val="24"/>
              </w:rPr>
              <w:t>“</w:t>
            </w:r>
            <w:r w:rsidRPr="00BF266C">
              <w:rPr>
                <w:rFonts w:ascii="Bookman Old Style" w:hAnsi="Bookman Old Style"/>
                <w:b/>
                <w:bCs/>
                <w:color w:val="000000"/>
                <w:sz w:val="24"/>
                <w:szCs w:val="24"/>
              </w:rPr>
              <w:t>Por medio de la cual se regula la actividad del agroturismo en Colombia</w:t>
            </w:r>
            <w:r w:rsidRPr="00BF266C">
              <w:rPr>
                <w:rFonts w:ascii="Bookman Old Style" w:hAnsi="Bookman Old Style" w:cs="Arial"/>
                <w:b/>
                <w:bCs/>
                <w:sz w:val="24"/>
                <w:szCs w:val="24"/>
              </w:rPr>
              <w:t>”</w:t>
            </w:r>
            <w:r w:rsidRPr="00BF266C">
              <w:rPr>
                <w:rFonts w:ascii="Bookman Old Style" w:hAnsi="Bookman Old Style" w:cs="Arial"/>
                <w:b/>
                <w:sz w:val="24"/>
                <w:szCs w:val="24"/>
              </w:rPr>
              <w:t>.</w:t>
            </w:r>
          </w:p>
        </w:tc>
        <w:tc>
          <w:tcPr>
            <w:tcW w:w="1417" w:type="dxa"/>
          </w:tcPr>
          <w:p w14:paraId="1A0AA3A3" w14:textId="77777777" w:rsidR="007F42C7" w:rsidRPr="00BF266C" w:rsidRDefault="00BF266C" w:rsidP="007F42C7">
            <w:pPr>
              <w:jc w:val="center"/>
              <w:rPr>
                <w:rFonts w:ascii="Bookman Old Style" w:hAnsi="Bookman Old Style"/>
                <w:b/>
                <w:sz w:val="20"/>
                <w:szCs w:val="20"/>
              </w:rPr>
            </w:pPr>
            <w:r w:rsidRPr="00BF266C">
              <w:rPr>
                <w:rFonts w:ascii="Bookman Old Style" w:hAnsi="Bookman Old Style"/>
                <w:b/>
                <w:sz w:val="20"/>
                <w:szCs w:val="20"/>
              </w:rPr>
              <w:t>CÁMARA</w:t>
            </w:r>
          </w:p>
        </w:tc>
      </w:tr>
      <w:tr w:rsidR="007F42C7" w:rsidRPr="007F42C7" w14:paraId="7D5E1DAB" w14:textId="77777777" w:rsidTr="00BF266C">
        <w:tc>
          <w:tcPr>
            <w:tcW w:w="4819" w:type="dxa"/>
          </w:tcPr>
          <w:p w14:paraId="65D55ECC" w14:textId="77777777" w:rsidR="00BF266C" w:rsidRPr="00BF266C" w:rsidRDefault="00BF266C" w:rsidP="005D3CBA">
            <w:p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b/>
                <w:color w:val="000000"/>
                <w:sz w:val="24"/>
                <w:szCs w:val="24"/>
              </w:rPr>
              <w:t xml:space="preserve">Artículo 1°. Objeto. </w:t>
            </w:r>
            <w:r w:rsidRPr="00BF266C">
              <w:rPr>
                <w:rFonts w:ascii="Bookman Old Style" w:hAnsi="Bookman Old Style"/>
                <w:color w:val="000000"/>
                <w:sz w:val="24"/>
                <w:szCs w:val="24"/>
              </w:rPr>
              <w:t>La presente ley tiene como objeto Impulsar el agroturismo o turismo rural como una alternativa para el desarrollo sustentable de áreas dedicadas a actividades predominantemente agrícolas de modo tal que se brinden alternativas económicas, diversifiquen los rendimientos de la actividad agropecuaria, revalorice a la agricultura como medio de desarrollo local y se promueva la asociatividad rural.</w:t>
            </w:r>
          </w:p>
          <w:p w14:paraId="45A29ACA" w14:textId="77777777" w:rsidR="007F42C7" w:rsidRPr="00BF266C" w:rsidRDefault="007F42C7" w:rsidP="00BF266C">
            <w:pPr>
              <w:contextualSpacing/>
              <w:jc w:val="both"/>
              <w:rPr>
                <w:rFonts w:ascii="Bookman Old Style" w:hAnsi="Bookman Old Style" w:cs="Arial"/>
                <w:iCs/>
                <w:sz w:val="24"/>
                <w:szCs w:val="24"/>
              </w:rPr>
            </w:pPr>
          </w:p>
        </w:tc>
        <w:tc>
          <w:tcPr>
            <w:tcW w:w="4679" w:type="dxa"/>
          </w:tcPr>
          <w:p w14:paraId="0A1919B1" w14:textId="77777777" w:rsidR="007F42C7" w:rsidRPr="00BF266C" w:rsidRDefault="00BF266C" w:rsidP="00BF266C">
            <w:pPr>
              <w:jc w:val="both"/>
              <w:rPr>
                <w:rFonts w:ascii="Bookman Old Style" w:hAnsi="Bookman Old Style" w:cs="Arial"/>
                <w:sz w:val="24"/>
                <w:szCs w:val="24"/>
              </w:rPr>
            </w:pPr>
            <w:r w:rsidRPr="00BF266C">
              <w:rPr>
                <w:rFonts w:ascii="Bookman Old Style" w:hAnsi="Bookman Old Style"/>
                <w:b/>
                <w:sz w:val="24"/>
                <w:szCs w:val="24"/>
              </w:rPr>
              <w:t>Artículo 1°. Objeto.</w:t>
            </w:r>
            <w:r w:rsidRPr="00BF266C">
              <w:rPr>
                <w:rFonts w:ascii="Bookman Old Style" w:hAnsi="Bookman Old Style"/>
                <w:sz w:val="24"/>
                <w:szCs w:val="24"/>
              </w:rPr>
              <w:t xml:space="preserve"> La presente ley tiene como objeto Impulsar el agroturismo o turismo rural como una alternativa para el desarrollo sustentable de áreas dedicadas a actividades predominantemente agrícolas de modo tal que se brinden alternativas económicas, diversifiquen los rendimientos de la actividad agropecuaria, revalorice a la agricultura como medio de desarrollo local y se promueva la asociatividad rural.</w:t>
            </w:r>
          </w:p>
          <w:p w14:paraId="7FFB5AC3" w14:textId="77777777" w:rsidR="007F42C7" w:rsidRPr="00BF266C" w:rsidRDefault="007F42C7" w:rsidP="00BF266C">
            <w:pPr>
              <w:jc w:val="both"/>
              <w:rPr>
                <w:rFonts w:ascii="Bookman Old Style" w:hAnsi="Bookman Old Style"/>
                <w:sz w:val="24"/>
                <w:szCs w:val="24"/>
              </w:rPr>
            </w:pPr>
            <w:r w:rsidRPr="00BF266C">
              <w:rPr>
                <w:rFonts w:ascii="Bookman Old Style" w:hAnsi="Bookman Old Style"/>
                <w:sz w:val="24"/>
                <w:szCs w:val="24"/>
              </w:rPr>
              <w:t xml:space="preserve"> </w:t>
            </w:r>
          </w:p>
          <w:p w14:paraId="68D5E545" w14:textId="77777777" w:rsidR="007F42C7" w:rsidRPr="00BF266C" w:rsidRDefault="007F42C7" w:rsidP="00C32D74">
            <w:pPr>
              <w:rPr>
                <w:rFonts w:ascii="Bookman Old Style" w:hAnsi="Bookman Old Style"/>
                <w:sz w:val="24"/>
                <w:szCs w:val="24"/>
              </w:rPr>
            </w:pPr>
          </w:p>
        </w:tc>
        <w:tc>
          <w:tcPr>
            <w:tcW w:w="1417" w:type="dxa"/>
          </w:tcPr>
          <w:p w14:paraId="70C980C6" w14:textId="77777777" w:rsidR="007F42C7" w:rsidRPr="00BF266C" w:rsidRDefault="00BF266C" w:rsidP="00BF266C">
            <w:pPr>
              <w:rPr>
                <w:rFonts w:ascii="Bookman Old Style" w:hAnsi="Bookman Old Style"/>
                <w:b/>
                <w:sz w:val="20"/>
                <w:szCs w:val="20"/>
              </w:rPr>
            </w:pPr>
            <w:r w:rsidRPr="00BF266C">
              <w:rPr>
                <w:rFonts w:ascii="Bookman Old Style" w:hAnsi="Bookman Old Style"/>
                <w:b/>
                <w:sz w:val="20"/>
                <w:szCs w:val="20"/>
              </w:rPr>
              <w:t>CÁMARA</w:t>
            </w:r>
          </w:p>
        </w:tc>
      </w:tr>
      <w:tr w:rsidR="007F42C7" w:rsidRPr="007F42C7" w14:paraId="47FED603" w14:textId="77777777" w:rsidTr="00BF266C">
        <w:tc>
          <w:tcPr>
            <w:tcW w:w="4819" w:type="dxa"/>
          </w:tcPr>
          <w:p w14:paraId="1EA51F23" w14:textId="77777777" w:rsidR="00BF266C" w:rsidRPr="00BF266C" w:rsidRDefault="00BF266C" w:rsidP="005D3CBA">
            <w:p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b/>
                <w:color w:val="000000"/>
                <w:sz w:val="24"/>
                <w:szCs w:val="24"/>
              </w:rPr>
              <w:t>Artículo 2</w:t>
            </w:r>
            <w:r w:rsidRPr="00BF266C">
              <w:rPr>
                <w:rFonts w:ascii="Bookman Old Style" w:hAnsi="Bookman Old Style"/>
                <w:color w:val="000000"/>
                <w:sz w:val="24"/>
                <w:szCs w:val="24"/>
              </w:rPr>
              <w:t>°. Para garantizar el impulso del agroturismo como desarrollo de alternativa para el sector agropecuario, el Estado promoverá políticas encaminadas a cumplimiento de los siguientes objetivos específicos:</w:t>
            </w:r>
          </w:p>
          <w:p w14:paraId="3FA8387D" w14:textId="77777777" w:rsidR="00BF266C" w:rsidRPr="00BF266C" w:rsidRDefault="00BF266C" w:rsidP="00BF266C">
            <w:pPr>
              <w:pBdr>
                <w:top w:val="nil"/>
                <w:left w:val="nil"/>
                <w:bottom w:val="nil"/>
                <w:right w:val="nil"/>
                <w:between w:val="nil"/>
              </w:pBdr>
              <w:ind w:right="1247"/>
              <w:jc w:val="both"/>
              <w:rPr>
                <w:rFonts w:ascii="Bookman Old Style" w:hAnsi="Bookman Old Style"/>
                <w:color w:val="000000"/>
                <w:sz w:val="24"/>
                <w:szCs w:val="24"/>
              </w:rPr>
            </w:pPr>
          </w:p>
          <w:p w14:paraId="338BE4C9" w14:textId="77777777" w:rsidR="00BF266C" w:rsidRPr="00BF266C" w:rsidRDefault="00BF266C" w:rsidP="005D3CBA">
            <w:pPr>
              <w:widowControl w:val="0"/>
              <w:numPr>
                <w:ilvl w:val="0"/>
                <w:numId w:val="7"/>
              </w:numPr>
              <w:pBdr>
                <w:top w:val="nil"/>
                <w:left w:val="nil"/>
                <w:bottom w:val="nil"/>
                <w:right w:val="nil"/>
                <w:between w:val="nil"/>
              </w:pBdr>
              <w:jc w:val="both"/>
              <w:rPr>
                <w:rFonts w:ascii="Bookman Old Style" w:hAnsi="Bookman Old Style"/>
                <w:color w:val="000000"/>
                <w:sz w:val="24"/>
                <w:szCs w:val="24"/>
              </w:rPr>
            </w:pPr>
            <w:r w:rsidRPr="00BF266C">
              <w:rPr>
                <w:rFonts w:ascii="Bookman Old Style" w:hAnsi="Bookman Old Style"/>
                <w:color w:val="000000"/>
                <w:sz w:val="24"/>
                <w:szCs w:val="24"/>
              </w:rPr>
              <w:t xml:space="preserve">Fomentar la Productividad desde la actividad agropecuaria y agroindustrial; </w:t>
            </w:r>
          </w:p>
          <w:p w14:paraId="18D4B08A" w14:textId="77777777" w:rsidR="00BF266C" w:rsidRPr="00BF266C" w:rsidRDefault="00BF266C" w:rsidP="005D3CBA">
            <w:pPr>
              <w:widowControl w:val="0"/>
              <w:numPr>
                <w:ilvl w:val="0"/>
                <w:numId w:val="7"/>
              </w:numPr>
              <w:pBdr>
                <w:top w:val="nil"/>
                <w:left w:val="nil"/>
                <w:bottom w:val="nil"/>
                <w:right w:val="nil"/>
                <w:between w:val="nil"/>
              </w:pBdr>
              <w:jc w:val="both"/>
              <w:rPr>
                <w:rFonts w:ascii="Bookman Old Style" w:hAnsi="Bookman Old Style"/>
                <w:color w:val="000000"/>
                <w:sz w:val="24"/>
                <w:szCs w:val="24"/>
              </w:rPr>
            </w:pPr>
            <w:r w:rsidRPr="00BF266C">
              <w:rPr>
                <w:rFonts w:ascii="Bookman Old Style" w:hAnsi="Bookman Old Style"/>
                <w:color w:val="000000"/>
                <w:sz w:val="24"/>
                <w:szCs w:val="24"/>
              </w:rPr>
              <w:t>Fomentar el desarrollo de productos típicos y su comercialización;</w:t>
            </w:r>
          </w:p>
          <w:p w14:paraId="3285567B" w14:textId="77777777" w:rsidR="00BF266C" w:rsidRPr="00BF266C" w:rsidRDefault="00BF266C" w:rsidP="005D3CBA">
            <w:pPr>
              <w:widowControl w:val="0"/>
              <w:numPr>
                <w:ilvl w:val="0"/>
                <w:numId w:val="7"/>
              </w:num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color w:val="000000"/>
                <w:sz w:val="24"/>
                <w:szCs w:val="24"/>
              </w:rPr>
              <w:t>Utilizar de manera sostenible el patrimonio rural y natural;</w:t>
            </w:r>
          </w:p>
          <w:p w14:paraId="405376F0" w14:textId="77777777" w:rsidR="00BF266C" w:rsidRPr="00BF266C" w:rsidRDefault="00BF266C" w:rsidP="005D3CBA">
            <w:pPr>
              <w:widowControl w:val="0"/>
              <w:numPr>
                <w:ilvl w:val="0"/>
                <w:numId w:val="7"/>
              </w:num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color w:val="000000"/>
                <w:sz w:val="24"/>
                <w:szCs w:val="24"/>
              </w:rPr>
              <w:t>Tutelar y promover las tradiciones y las iniciativas culturales;</w:t>
            </w:r>
          </w:p>
          <w:p w14:paraId="5D06AF40" w14:textId="77777777" w:rsidR="00BF266C" w:rsidRPr="00BF266C" w:rsidRDefault="00BF266C" w:rsidP="005D3CBA">
            <w:pPr>
              <w:widowControl w:val="0"/>
              <w:numPr>
                <w:ilvl w:val="0"/>
                <w:numId w:val="7"/>
              </w:num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color w:val="000000"/>
                <w:sz w:val="24"/>
                <w:szCs w:val="24"/>
              </w:rPr>
              <w:t xml:space="preserve">Facilitar la permanencia de los </w:t>
            </w:r>
            <w:r w:rsidRPr="00BF266C">
              <w:rPr>
                <w:rFonts w:ascii="Bookman Old Style" w:hAnsi="Bookman Old Style"/>
                <w:color w:val="000000"/>
                <w:sz w:val="24"/>
                <w:szCs w:val="24"/>
              </w:rPr>
              <w:lastRenderedPageBreak/>
              <w:t>productores agrícolas en las zonas rurales a través de la integración de las rentas empresariales y el mejoramiento de las condiciones de vida;</w:t>
            </w:r>
          </w:p>
          <w:p w14:paraId="647E10D3" w14:textId="77777777" w:rsidR="00BF266C" w:rsidRPr="00BF266C" w:rsidRDefault="00BF266C" w:rsidP="005D3CBA">
            <w:pPr>
              <w:widowControl w:val="0"/>
              <w:numPr>
                <w:ilvl w:val="0"/>
                <w:numId w:val="7"/>
              </w:numPr>
              <w:pBdr>
                <w:top w:val="nil"/>
                <w:left w:val="nil"/>
                <w:bottom w:val="nil"/>
                <w:right w:val="nil"/>
                <w:between w:val="nil"/>
              </w:pBdr>
              <w:jc w:val="both"/>
              <w:rPr>
                <w:rFonts w:ascii="Bookman Old Style" w:hAnsi="Bookman Old Style"/>
                <w:color w:val="000000"/>
                <w:sz w:val="24"/>
                <w:szCs w:val="24"/>
              </w:rPr>
            </w:pPr>
            <w:r w:rsidRPr="00BF266C">
              <w:rPr>
                <w:rFonts w:ascii="Bookman Old Style" w:hAnsi="Bookman Old Style"/>
                <w:color w:val="000000"/>
                <w:sz w:val="24"/>
                <w:szCs w:val="24"/>
              </w:rPr>
              <w:t>Ampliar las posibilidades para generar ingresos de los productores agropecuarios.</w:t>
            </w:r>
          </w:p>
          <w:p w14:paraId="5358620B" w14:textId="77777777" w:rsidR="00BF266C" w:rsidRPr="00BF266C" w:rsidRDefault="00BF266C" w:rsidP="005D3CBA">
            <w:pPr>
              <w:widowControl w:val="0"/>
              <w:numPr>
                <w:ilvl w:val="0"/>
                <w:numId w:val="7"/>
              </w:numPr>
              <w:pBdr>
                <w:top w:val="nil"/>
                <w:left w:val="nil"/>
                <w:bottom w:val="nil"/>
                <w:right w:val="nil"/>
                <w:between w:val="nil"/>
              </w:pBdr>
              <w:jc w:val="both"/>
              <w:rPr>
                <w:rFonts w:ascii="Bookman Old Style" w:hAnsi="Bookman Old Style"/>
                <w:color w:val="000000"/>
                <w:sz w:val="24"/>
                <w:szCs w:val="24"/>
              </w:rPr>
            </w:pPr>
            <w:r w:rsidRPr="00BF266C">
              <w:rPr>
                <w:rFonts w:ascii="Bookman Old Style" w:hAnsi="Bookman Old Style"/>
                <w:color w:val="000000"/>
                <w:sz w:val="24"/>
                <w:szCs w:val="24"/>
              </w:rPr>
              <w:t>Ampliar y diversificar la oferta de turismo rural sostenible; conforme a las normas técnicas de sostenibilidad ambiental.</w:t>
            </w:r>
          </w:p>
          <w:p w14:paraId="00B60F59" w14:textId="77777777" w:rsidR="00BF266C" w:rsidRPr="00BF266C" w:rsidRDefault="00BF266C" w:rsidP="006D543F">
            <w:pPr>
              <w:widowControl w:val="0"/>
              <w:numPr>
                <w:ilvl w:val="0"/>
                <w:numId w:val="7"/>
              </w:num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color w:val="000000"/>
                <w:sz w:val="24"/>
                <w:szCs w:val="24"/>
              </w:rPr>
              <w:t>Fomentar alternativas para el desarrollo de las economías regionales;</w:t>
            </w:r>
          </w:p>
          <w:p w14:paraId="63778A85" w14:textId="77777777" w:rsidR="00BF266C" w:rsidRPr="00BF266C" w:rsidRDefault="00BF266C" w:rsidP="006D543F">
            <w:pPr>
              <w:widowControl w:val="0"/>
              <w:numPr>
                <w:ilvl w:val="0"/>
                <w:numId w:val="7"/>
              </w:num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color w:val="000000"/>
                <w:sz w:val="24"/>
                <w:szCs w:val="24"/>
              </w:rPr>
              <w:t>Exaltar el rol de la mujer rural y jóvenes, así como brindar alternativas de emprendimiento con enfoque diferenciado de género.</w:t>
            </w:r>
          </w:p>
          <w:p w14:paraId="7C09EB34" w14:textId="77777777" w:rsidR="00BF266C" w:rsidRPr="00BF266C" w:rsidRDefault="00BF266C" w:rsidP="006D543F">
            <w:pPr>
              <w:widowControl w:val="0"/>
              <w:numPr>
                <w:ilvl w:val="0"/>
                <w:numId w:val="7"/>
              </w:num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color w:val="000000"/>
                <w:sz w:val="24"/>
                <w:szCs w:val="24"/>
              </w:rPr>
              <w:t>Planificación en diseño de producto integrado al territorio en los planes sectoriales de turismo de Gobernaciones y Municipios.</w:t>
            </w:r>
          </w:p>
          <w:p w14:paraId="23911BDC" w14:textId="77777777" w:rsidR="00BF266C" w:rsidRPr="00BF266C" w:rsidRDefault="00BF266C" w:rsidP="006D543F">
            <w:pPr>
              <w:widowControl w:val="0"/>
              <w:numPr>
                <w:ilvl w:val="0"/>
                <w:numId w:val="7"/>
              </w:num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color w:val="000000"/>
                <w:sz w:val="24"/>
                <w:szCs w:val="24"/>
              </w:rPr>
              <w:t>Fomentar proyectos de transformación digital, e-</w:t>
            </w:r>
            <w:proofErr w:type="spellStart"/>
            <w:r w:rsidRPr="00BF266C">
              <w:rPr>
                <w:rFonts w:ascii="Bookman Old Style" w:hAnsi="Bookman Old Style"/>
                <w:color w:val="000000"/>
                <w:sz w:val="24"/>
                <w:szCs w:val="24"/>
              </w:rPr>
              <w:t>commerce</w:t>
            </w:r>
            <w:proofErr w:type="spellEnd"/>
            <w:r w:rsidRPr="00BF266C">
              <w:rPr>
                <w:rFonts w:ascii="Bookman Old Style" w:hAnsi="Bookman Old Style"/>
                <w:color w:val="000000"/>
                <w:sz w:val="24"/>
                <w:szCs w:val="24"/>
              </w:rPr>
              <w:t>, en plataformas de tecnología, para la promoción del turismo rural virtual y comercialización de la oferta turística.</w:t>
            </w:r>
          </w:p>
          <w:p w14:paraId="10E6850A" w14:textId="77777777" w:rsidR="007F42C7" w:rsidRPr="00BF266C" w:rsidRDefault="007F42C7" w:rsidP="00BF266C">
            <w:pPr>
              <w:jc w:val="both"/>
              <w:rPr>
                <w:rFonts w:ascii="Bookman Old Style" w:hAnsi="Bookman Old Style"/>
                <w:sz w:val="24"/>
                <w:szCs w:val="24"/>
              </w:rPr>
            </w:pPr>
          </w:p>
        </w:tc>
        <w:tc>
          <w:tcPr>
            <w:tcW w:w="4679" w:type="dxa"/>
          </w:tcPr>
          <w:p w14:paraId="768A9A5C"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b/>
                <w:sz w:val="24"/>
                <w:szCs w:val="24"/>
              </w:rPr>
              <w:lastRenderedPageBreak/>
              <w:t>Artículo 2°.</w:t>
            </w:r>
            <w:r w:rsidRPr="00BF266C">
              <w:rPr>
                <w:rFonts w:ascii="Bookman Old Style" w:hAnsi="Bookman Old Style"/>
                <w:sz w:val="24"/>
                <w:szCs w:val="24"/>
              </w:rPr>
              <w:t xml:space="preserve"> Para garantizar el impulso del agroturismo como alternativa de desarrollo para el sector agropecuario, el Estado promoverá políticas encaminadas al cumplimiento de los siguientes objetivos específicos: </w:t>
            </w:r>
          </w:p>
          <w:p w14:paraId="3E50B16F"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sz w:val="24"/>
                <w:szCs w:val="24"/>
              </w:rPr>
              <w:t xml:space="preserve">1. Fomentar la Productividad desde la actividad agropecuaria y agroindustrial; </w:t>
            </w:r>
          </w:p>
          <w:p w14:paraId="38B3CC76"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sz w:val="24"/>
                <w:szCs w:val="24"/>
              </w:rPr>
              <w:t xml:space="preserve">2. Fomentar el desarrollo de productos típicos y su comercialización; </w:t>
            </w:r>
          </w:p>
          <w:p w14:paraId="64B79C3D"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sz w:val="24"/>
                <w:szCs w:val="24"/>
              </w:rPr>
              <w:t xml:space="preserve">3. Utilizar de manera sostenible el patrimonio rural y natural; </w:t>
            </w:r>
          </w:p>
          <w:p w14:paraId="72F1B409"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sz w:val="24"/>
                <w:szCs w:val="24"/>
              </w:rPr>
              <w:t xml:space="preserve">4. Tutelar y promover las tradiciones y las iniciativas culturales; </w:t>
            </w:r>
          </w:p>
          <w:p w14:paraId="3D94C258"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sz w:val="24"/>
                <w:szCs w:val="24"/>
              </w:rPr>
              <w:t xml:space="preserve">5. Facilitar la permanencia de los productores agrícolas en las zonas rurales a través de la integración de </w:t>
            </w:r>
            <w:r w:rsidRPr="00BF266C">
              <w:rPr>
                <w:rFonts w:ascii="Bookman Old Style" w:hAnsi="Bookman Old Style"/>
                <w:sz w:val="24"/>
                <w:szCs w:val="24"/>
              </w:rPr>
              <w:lastRenderedPageBreak/>
              <w:t xml:space="preserve">las rentas empresariales y el mejoramiento de las condiciones de vida; </w:t>
            </w:r>
          </w:p>
          <w:p w14:paraId="0EF0743A"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sz w:val="24"/>
                <w:szCs w:val="24"/>
              </w:rPr>
              <w:t xml:space="preserve">6. Ampliar las posibilidades para generar ingresos a los productores agropecuarios. </w:t>
            </w:r>
          </w:p>
          <w:p w14:paraId="39A788C6"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sz w:val="24"/>
                <w:szCs w:val="24"/>
              </w:rPr>
              <w:t xml:space="preserve">7. Ampliar y diversificar la oferta de turismo rural sostenible; conforme a las normas técnicas de sostenibilidad ambiental. </w:t>
            </w:r>
          </w:p>
          <w:p w14:paraId="6B36D424"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sz w:val="24"/>
                <w:szCs w:val="24"/>
              </w:rPr>
              <w:t xml:space="preserve">8. Fomentar alternativas para el desarrollo de las economías regionales; </w:t>
            </w:r>
          </w:p>
          <w:p w14:paraId="31755C78"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sz w:val="24"/>
                <w:szCs w:val="24"/>
              </w:rPr>
              <w:t xml:space="preserve">9. Exaltar el rol de la mujer rural y jóvenes, así como brindar alternativas de emprendimiento con enfoque diferenciado de género. </w:t>
            </w:r>
          </w:p>
          <w:p w14:paraId="7E6936F0"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sz w:val="24"/>
                <w:szCs w:val="24"/>
              </w:rPr>
              <w:t xml:space="preserve">10. Planificación en el diseño de productos integrados al territorio en los planes sectoriales de turismo de Gobernaciones y Municipios. </w:t>
            </w:r>
          </w:p>
          <w:p w14:paraId="256DA31B"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sz w:val="24"/>
                <w:szCs w:val="24"/>
              </w:rPr>
              <w:t>11. Fomentar proyectos de transformación digital, e-</w:t>
            </w:r>
            <w:proofErr w:type="spellStart"/>
            <w:r w:rsidRPr="00BF266C">
              <w:rPr>
                <w:rFonts w:ascii="Bookman Old Style" w:hAnsi="Bookman Old Style"/>
                <w:sz w:val="24"/>
                <w:szCs w:val="24"/>
              </w:rPr>
              <w:t>commerce</w:t>
            </w:r>
            <w:proofErr w:type="spellEnd"/>
            <w:r w:rsidRPr="00BF266C">
              <w:rPr>
                <w:rFonts w:ascii="Bookman Old Style" w:hAnsi="Bookman Old Style"/>
                <w:sz w:val="24"/>
                <w:szCs w:val="24"/>
              </w:rPr>
              <w:t xml:space="preserve">, en plataformas de tecnología, para la promoción del turismo rural virtual y comercialización de la oferta turística. </w:t>
            </w:r>
          </w:p>
          <w:p w14:paraId="7A16F77B" w14:textId="77777777" w:rsidR="007F42C7" w:rsidRPr="00BF266C" w:rsidRDefault="00BF266C" w:rsidP="00BF266C">
            <w:pPr>
              <w:jc w:val="both"/>
              <w:rPr>
                <w:rFonts w:ascii="Bookman Old Style" w:hAnsi="Bookman Old Style"/>
                <w:sz w:val="24"/>
                <w:szCs w:val="24"/>
              </w:rPr>
            </w:pPr>
            <w:r w:rsidRPr="00BF266C">
              <w:rPr>
                <w:rFonts w:ascii="Bookman Old Style" w:hAnsi="Bookman Old Style"/>
                <w:sz w:val="24"/>
                <w:szCs w:val="24"/>
              </w:rPr>
              <w:t>12. Promover la reconciliación Nacional fomentando la participación de la población que haga parte de los procesos de reintegración o reincorporación, población en situación de desplazamiento o víctimas.</w:t>
            </w:r>
          </w:p>
          <w:p w14:paraId="5E211E1F" w14:textId="77777777" w:rsidR="00BF266C" w:rsidRPr="00BF266C" w:rsidRDefault="00BF266C" w:rsidP="00BF266C">
            <w:pPr>
              <w:jc w:val="both"/>
              <w:rPr>
                <w:rFonts w:ascii="Bookman Old Style" w:hAnsi="Bookman Old Style" w:cs="Arial"/>
                <w:sz w:val="24"/>
                <w:szCs w:val="24"/>
              </w:rPr>
            </w:pPr>
            <w:r w:rsidRPr="00BF266C">
              <w:rPr>
                <w:rFonts w:ascii="Bookman Old Style" w:hAnsi="Bookman Old Style"/>
                <w:sz w:val="24"/>
                <w:szCs w:val="24"/>
              </w:rPr>
              <w:t>13. Promover la transmisión de conocimientos y prácticas del campesinado como oferta de turismo y cuidado al patrimonio rural y natural del territorio.</w:t>
            </w:r>
          </w:p>
        </w:tc>
        <w:tc>
          <w:tcPr>
            <w:tcW w:w="1417" w:type="dxa"/>
          </w:tcPr>
          <w:p w14:paraId="378D6F97" w14:textId="77777777" w:rsidR="007F42C7" w:rsidRPr="00BF266C" w:rsidRDefault="00BF266C" w:rsidP="007F42C7">
            <w:pPr>
              <w:jc w:val="center"/>
              <w:rPr>
                <w:rFonts w:ascii="Bookman Old Style" w:hAnsi="Bookman Old Style"/>
                <w:b/>
                <w:sz w:val="20"/>
                <w:szCs w:val="20"/>
              </w:rPr>
            </w:pPr>
            <w:r w:rsidRPr="00BF266C">
              <w:rPr>
                <w:rFonts w:ascii="Bookman Old Style" w:hAnsi="Bookman Old Style"/>
                <w:b/>
                <w:sz w:val="20"/>
                <w:szCs w:val="20"/>
              </w:rPr>
              <w:lastRenderedPageBreak/>
              <w:t>CÁMARA</w:t>
            </w:r>
          </w:p>
        </w:tc>
      </w:tr>
      <w:tr w:rsidR="007F42C7" w:rsidRPr="007F42C7" w14:paraId="20593687" w14:textId="77777777" w:rsidTr="00BF266C">
        <w:tc>
          <w:tcPr>
            <w:tcW w:w="4819" w:type="dxa"/>
          </w:tcPr>
          <w:p w14:paraId="166508FC" w14:textId="77777777" w:rsidR="00BF266C" w:rsidRPr="00BF266C" w:rsidRDefault="00BF266C" w:rsidP="006D543F">
            <w:pPr>
              <w:pBdr>
                <w:top w:val="nil"/>
                <w:left w:val="nil"/>
                <w:bottom w:val="nil"/>
                <w:right w:val="nil"/>
                <w:between w:val="nil"/>
              </w:pBdr>
              <w:jc w:val="both"/>
              <w:rPr>
                <w:rFonts w:ascii="Bookman Old Style" w:hAnsi="Bookman Old Style"/>
                <w:color w:val="000000"/>
                <w:sz w:val="24"/>
                <w:szCs w:val="24"/>
              </w:rPr>
            </w:pPr>
            <w:r w:rsidRPr="00BF266C">
              <w:rPr>
                <w:rFonts w:ascii="Bookman Old Style" w:hAnsi="Bookman Old Style"/>
                <w:b/>
                <w:color w:val="000000"/>
                <w:sz w:val="24"/>
                <w:szCs w:val="24"/>
              </w:rPr>
              <w:t>Artículo 3°.</w:t>
            </w:r>
            <w:r w:rsidRPr="00BF266C">
              <w:rPr>
                <w:rFonts w:ascii="Bookman Old Style" w:hAnsi="Bookman Old Style"/>
                <w:color w:val="000000"/>
                <w:sz w:val="24"/>
                <w:szCs w:val="24"/>
              </w:rPr>
              <w:t xml:space="preserve"> </w:t>
            </w:r>
            <w:r w:rsidRPr="00BF266C">
              <w:rPr>
                <w:rFonts w:ascii="Bookman Old Style" w:hAnsi="Bookman Old Style"/>
                <w:b/>
                <w:color w:val="000000"/>
                <w:sz w:val="24"/>
                <w:szCs w:val="24"/>
              </w:rPr>
              <w:t>Otorgamiento de certificación</w:t>
            </w:r>
            <w:r w:rsidRPr="00BF266C">
              <w:rPr>
                <w:rFonts w:ascii="Bookman Old Style" w:hAnsi="Bookman Old Style"/>
                <w:color w:val="000000"/>
                <w:sz w:val="24"/>
                <w:szCs w:val="24"/>
              </w:rPr>
              <w:t xml:space="preserve">. Para la certificación en Calidad Turística se deben cumplir los requisitos generales que establece el Ministerio de Comercio, Industria y </w:t>
            </w:r>
            <w:r w:rsidRPr="00BF266C">
              <w:rPr>
                <w:rFonts w:ascii="Bookman Old Style" w:hAnsi="Bookman Old Style"/>
                <w:color w:val="000000"/>
                <w:sz w:val="24"/>
                <w:szCs w:val="24"/>
              </w:rPr>
              <w:lastRenderedPageBreak/>
              <w:t>Turismo, para esto inicialmente los prestadores de servicios turísticos en toda la cadena de valor del turismo, desde agencias de viajes, transporte y alojamiento de agroturismo deben ser registrados en el Registro Nacional de Turismo. Este registro debe hacerse en la respectiva Cámara de Comercio del Municipio o departamento.</w:t>
            </w:r>
          </w:p>
          <w:p w14:paraId="3D16617F" w14:textId="77777777" w:rsidR="007F42C7" w:rsidRPr="00BF266C" w:rsidRDefault="007F42C7" w:rsidP="00BF266C">
            <w:pPr>
              <w:jc w:val="both"/>
              <w:rPr>
                <w:rFonts w:ascii="Bookman Old Style" w:hAnsi="Bookman Old Style" w:cs="Arial"/>
                <w:sz w:val="24"/>
                <w:szCs w:val="24"/>
              </w:rPr>
            </w:pPr>
          </w:p>
        </w:tc>
        <w:tc>
          <w:tcPr>
            <w:tcW w:w="4679" w:type="dxa"/>
          </w:tcPr>
          <w:p w14:paraId="1EA71696" w14:textId="77777777" w:rsidR="00BF266C" w:rsidRPr="00BF266C" w:rsidRDefault="00BF266C" w:rsidP="00BF266C">
            <w:pPr>
              <w:contextualSpacing/>
              <w:jc w:val="both"/>
              <w:rPr>
                <w:rFonts w:ascii="Bookman Old Style" w:hAnsi="Bookman Old Style"/>
                <w:sz w:val="24"/>
                <w:szCs w:val="24"/>
              </w:rPr>
            </w:pPr>
            <w:r w:rsidRPr="00BF266C">
              <w:rPr>
                <w:rFonts w:ascii="Bookman Old Style" w:hAnsi="Bookman Old Style"/>
                <w:b/>
                <w:sz w:val="24"/>
                <w:szCs w:val="24"/>
              </w:rPr>
              <w:lastRenderedPageBreak/>
              <w:t>Artículo 3°. Otorgamiento de certificación.</w:t>
            </w:r>
            <w:r w:rsidRPr="00BF266C">
              <w:rPr>
                <w:rFonts w:ascii="Bookman Old Style" w:hAnsi="Bookman Old Style"/>
                <w:sz w:val="24"/>
                <w:szCs w:val="24"/>
              </w:rPr>
              <w:t xml:space="preserve"> Para la certificación en Calidad Turística se deben cumplir los requisitos generales que establece el Ministerio de Comercio, Industria y </w:t>
            </w:r>
            <w:r w:rsidRPr="00BF266C">
              <w:rPr>
                <w:rFonts w:ascii="Bookman Old Style" w:hAnsi="Bookman Old Style"/>
                <w:sz w:val="24"/>
                <w:szCs w:val="24"/>
              </w:rPr>
              <w:lastRenderedPageBreak/>
              <w:t xml:space="preserve">Turismo, para esto inicialmente los prestadores de servicios turísticos en toda la cadena de valor del turismo, desde agencias de viajes, transporte y alojamiento de agroturismo deben ser registrados en el Registro Nacional de Turismo. Este registro debe hacerse en la respectiva Cámara de Comercio del Municipio o Departamento. </w:t>
            </w:r>
          </w:p>
          <w:p w14:paraId="0B1A3CFB" w14:textId="77777777" w:rsidR="00BF266C" w:rsidRPr="00BF266C" w:rsidRDefault="00BF266C" w:rsidP="00BF266C">
            <w:pPr>
              <w:contextualSpacing/>
              <w:jc w:val="both"/>
              <w:rPr>
                <w:rFonts w:ascii="Bookman Old Style" w:hAnsi="Bookman Old Style"/>
                <w:sz w:val="24"/>
                <w:szCs w:val="24"/>
              </w:rPr>
            </w:pPr>
          </w:p>
          <w:p w14:paraId="08A21D6A" w14:textId="77777777" w:rsidR="00BF266C" w:rsidRDefault="00BF266C" w:rsidP="00BF266C">
            <w:pPr>
              <w:contextualSpacing/>
              <w:jc w:val="both"/>
              <w:rPr>
                <w:rFonts w:ascii="Bookman Old Style" w:hAnsi="Bookman Old Style"/>
                <w:sz w:val="24"/>
                <w:szCs w:val="24"/>
              </w:rPr>
            </w:pPr>
            <w:r w:rsidRPr="00BF266C">
              <w:rPr>
                <w:rFonts w:ascii="Bookman Old Style" w:hAnsi="Bookman Old Style"/>
                <w:b/>
                <w:sz w:val="24"/>
                <w:szCs w:val="24"/>
              </w:rPr>
              <w:t>PARAGRAFO:</w:t>
            </w:r>
            <w:r w:rsidRPr="00BF266C">
              <w:rPr>
                <w:rFonts w:ascii="Bookman Old Style" w:hAnsi="Bookman Old Style"/>
                <w:sz w:val="24"/>
                <w:szCs w:val="24"/>
              </w:rPr>
              <w:t xml:space="preserve"> El Ministerio de Comercio, Industria y Turismo dará acompañamiento específico para el otorgamiento de la certificación en calidad turística para la siguiente población: </w:t>
            </w:r>
          </w:p>
          <w:p w14:paraId="4E4F0FC6" w14:textId="77777777" w:rsidR="00BF266C" w:rsidRDefault="00BF266C" w:rsidP="00BF266C">
            <w:pPr>
              <w:contextualSpacing/>
              <w:jc w:val="both"/>
              <w:rPr>
                <w:rFonts w:ascii="Bookman Old Style" w:hAnsi="Bookman Old Style"/>
                <w:sz w:val="24"/>
                <w:szCs w:val="24"/>
              </w:rPr>
            </w:pPr>
            <w:r w:rsidRPr="00BF266C">
              <w:rPr>
                <w:rFonts w:ascii="Bookman Old Style" w:hAnsi="Bookman Old Style"/>
                <w:b/>
                <w:sz w:val="24"/>
                <w:szCs w:val="24"/>
              </w:rPr>
              <w:t>1.</w:t>
            </w:r>
            <w:r w:rsidRPr="00BF266C">
              <w:rPr>
                <w:rFonts w:ascii="Bookman Old Style" w:hAnsi="Bookman Old Style"/>
                <w:sz w:val="24"/>
                <w:szCs w:val="24"/>
              </w:rPr>
              <w:t xml:space="preserve"> Personas certificadas en condiciones especiales como desplazamiento y víctimas, en condición de discapacidad. </w:t>
            </w:r>
          </w:p>
          <w:p w14:paraId="4A1CF579" w14:textId="77777777" w:rsidR="00BF266C" w:rsidRDefault="00BF266C" w:rsidP="00BF266C">
            <w:pPr>
              <w:contextualSpacing/>
              <w:jc w:val="both"/>
              <w:rPr>
                <w:rFonts w:ascii="Bookman Old Style" w:hAnsi="Bookman Old Style"/>
                <w:sz w:val="24"/>
                <w:szCs w:val="24"/>
              </w:rPr>
            </w:pPr>
            <w:r w:rsidRPr="00BF266C">
              <w:rPr>
                <w:rFonts w:ascii="Bookman Old Style" w:hAnsi="Bookman Old Style"/>
                <w:b/>
                <w:sz w:val="24"/>
                <w:szCs w:val="24"/>
              </w:rPr>
              <w:t>2.</w:t>
            </w:r>
            <w:r w:rsidRPr="00BF266C">
              <w:rPr>
                <w:rFonts w:ascii="Bookman Old Style" w:hAnsi="Bookman Old Style"/>
                <w:sz w:val="24"/>
                <w:szCs w:val="24"/>
              </w:rPr>
              <w:t xml:space="preserve"> Población residente en los municipios categorizados en el Decreto Ley 893 de 2017. </w:t>
            </w:r>
          </w:p>
          <w:p w14:paraId="5401F4ED" w14:textId="77777777" w:rsidR="007F42C7" w:rsidRPr="00BF266C" w:rsidRDefault="00BF266C" w:rsidP="00BF266C">
            <w:pPr>
              <w:contextualSpacing/>
              <w:jc w:val="both"/>
              <w:rPr>
                <w:rFonts w:ascii="Bookman Old Style" w:hAnsi="Bookman Old Style" w:cs="Arial"/>
                <w:sz w:val="24"/>
                <w:szCs w:val="24"/>
              </w:rPr>
            </w:pPr>
            <w:r w:rsidRPr="00BF266C">
              <w:rPr>
                <w:rFonts w:ascii="Bookman Old Style" w:hAnsi="Bookman Old Style"/>
                <w:b/>
                <w:sz w:val="24"/>
                <w:szCs w:val="24"/>
              </w:rPr>
              <w:t>3.</w:t>
            </w:r>
            <w:r w:rsidRPr="00BF266C">
              <w:rPr>
                <w:rFonts w:ascii="Bookman Old Style" w:hAnsi="Bookman Old Style"/>
                <w:sz w:val="24"/>
                <w:szCs w:val="24"/>
              </w:rPr>
              <w:t xml:space="preserve"> Población que haga parte de los procesos que implementa la Agencia para la Reincorporación y la Normalización (ARN), o quien haga sus veces”.</w:t>
            </w:r>
          </w:p>
        </w:tc>
        <w:tc>
          <w:tcPr>
            <w:tcW w:w="1417" w:type="dxa"/>
          </w:tcPr>
          <w:p w14:paraId="6A1E1D5C" w14:textId="77777777" w:rsidR="007F42C7" w:rsidRPr="00BF266C" w:rsidRDefault="00BF266C" w:rsidP="007F42C7">
            <w:pPr>
              <w:jc w:val="center"/>
              <w:rPr>
                <w:rFonts w:ascii="Bookman Old Style" w:hAnsi="Bookman Old Style"/>
                <w:b/>
                <w:sz w:val="20"/>
                <w:szCs w:val="20"/>
              </w:rPr>
            </w:pPr>
            <w:r w:rsidRPr="00BF266C">
              <w:rPr>
                <w:rFonts w:ascii="Bookman Old Style" w:hAnsi="Bookman Old Style"/>
                <w:b/>
                <w:sz w:val="20"/>
                <w:szCs w:val="20"/>
              </w:rPr>
              <w:lastRenderedPageBreak/>
              <w:t>CÁMARA</w:t>
            </w:r>
          </w:p>
        </w:tc>
      </w:tr>
      <w:tr w:rsidR="007F42C7" w:rsidRPr="007F42C7" w14:paraId="6662DAD4" w14:textId="77777777" w:rsidTr="00BF266C">
        <w:tc>
          <w:tcPr>
            <w:tcW w:w="4819" w:type="dxa"/>
          </w:tcPr>
          <w:p w14:paraId="198DA64C" w14:textId="77777777" w:rsidR="00BF266C" w:rsidRPr="00BF266C" w:rsidRDefault="00BF266C" w:rsidP="006D543F">
            <w:p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b/>
                <w:color w:val="000000"/>
                <w:sz w:val="24"/>
                <w:szCs w:val="24"/>
              </w:rPr>
              <w:t>Artículo 4°.</w:t>
            </w:r>
            <w:r w:rsidRPr="00BF266C">
              <w:rPr>
                <w:rFonts w:ascii="Bookman Old Style" w:hAnsi="Bookman Old Style"/>
                <w:color w:val="000000"/>
                <w:sz w:val="24"/>
                <w:szCs w:val="24"/>
              </w:rPr>
              <w:t xml:space="preserve"> </w:t>
            </w:r>
            <w:r w:rsidRPr="00BF266C">
              <w:rPr>
                <w:rFonts w:ascii="Bookman Old Style" w:hAnsi="Bookman Old Style"/>
                <w:b/>
                <w:color w:val="000000"/>
                <w:sz w:val="24"/>
                <w:szCs w:val="24"/>
              </w:rPr>
              <w:t>Beneficios para aquellos que tengan certificación en calidad turística.</w:t>
            </w:r>
            <w:r w:rsidRPr="00BF266C">
              <w:rPr>
                <w:rFonts w:ascii="Bookman Old Style" w:hAnsi="Bookman Old Style"/>
                <w:color w:val="000000"/>
                <w:sz w:val="24"/>
                <w:szCs w:val="24"/>
              </w:rPr>
              <w:t xml:space="preserve"> Cumplidos los requisitos que establece el MCIT para obtener el certificado de calidad turística, y entregada la certificación, los prestadores del servicio de agroturismo tendrán los siguientes beneficios:</w:t>
            </w:r>
          </w:p>
          <w:p w14:paraId="6A316F7F" w14:textId="77777777" w:rsidR="00BF266C" w:rsidRPr="00BF266C" w:rsidRDefault="00BF266C" w:rsidP="00BF266C">
            <w:pPr>
              <w:pBdr>
                <w:top w:val="nil"/>
                <w:left w:val="nil"/>
                <w:bottom w:val="nil"/>
                <w:right w:val="nil"/>
                <w:between w:val="nil"/>
              </w:pBdr>
              <w:ind w:right="1247"/>
              <w:jc w:val="both"/>
              <w:rPr>
                <w:rFonts w:ascii="Bookman Old Style" w:hAnsi="Bookman Old Style"/>
                <w:color w:val="000000"/>
                <w:sz w:val="24"/>
                <w:szCs w:val="24"/>
              </w:rPr>
            </w:pPr>
          </w:p>
          <w:p w14:paraId="058F5CB1" w14:textId="77777777" w:rsidR="00BF266C" w:rsidRPr="00BF266C" w:rsidRDefault="00BF266C" w:rsidP="006D543F">
            <w:pPr>
              <w:pBdr>
                <w:top w:val="nil"/>
                <w:left w:val="nil"/>
                <w:bottom w:val="nil"/>
                <w:right w:val="nil"/>
                <w:between w:val="nil"/>
              </w:pBdr>
              <w:jc w:val="both"/>
              <w:rPr>
                <w:rFonts w:ascii="Bookman Old Style" w:hAnsi="Bookman Old Style"/>
                <w:color w:val="000000"/>
                <w:sz w:val="24"/>
                <w:szCs w:val="24"/>
              </w:rPr>
            </w:pPr>
            <w:r w:rsidRPr="00BF266C">
              <w:rPr>
                <w:rFonts w:ascii="Bookman Old Style" w:hAnsi="Bookman Old Style"/>
                <w:color w:val="000000"/>
                <w:sz w:val="24"/>
                <w:szCs w:val="24"/>
              </w:rPr>
              <w:t xml:space="preserve">a) Asistencia técnica y asesoramiento para la capacitación del personal a cargo de los Ministerios de Agricultura y Desarrollo Rural y el Ministerio de Comercio Industria y Turismo y sus entidades adscritas para el fomento y </w:t>
            </w:r>
            <w:r w:rsidRPr="00BF266C">
              <w:rPr>
                <w:rFonts w:ascii="Bookman Old Style" w:hAnsi="Bookman Old Style"/>
                <w:color w:val="000000"/>
                <w:sz w:val="24"/>
                <w:szCs w:val="24"/>
              </w:rPr>
              <w:lastRenderedPageBreak/>
              <w:t>desarrollo de la actividad de agroturismo en Colombia.</w:t>
            </w:r>
          </w:p>
          <w:p w14:paraId="67E3A7F3" w14:textId="77777777" w:rsidR="00BF266C" w:rsidRPr="00BF266C" w:rsidRDefault="00BF266C" w:rsidP="006D543F">
            <w:p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color w:val="000000"/>
                <w:sz w:val="24"/>
                <w:szCs w:val="24"/>
              </w:rPr>
              <w:t>b) Inclusión en catálogos, directorios, guías, publicidades y/o páginas oficiales destinados a la promoción de la actividad.</w:t>
            </w:r>
          </w:p>
          <w:p w14:paraId="23AEF137" w14:textId="77777777" w:rsidR="00BF266C" w:rsidRPr="00BF266C" w:rsidRDefault="00BF266C" w:rsidP="006D543F">
            <w:pPr>
              <w:pBdr>
                <w:top w:val="nil"/>
                <w:left w:val="nil"/>
                <w:bottom w:val="nil"/>
                <w:right w:val="nil"/>
                <w:between w:val="nil"/>
              </w:pBdr>
              <w:jc w:val="both"/>
              <w:rPr>
                <w:rFonts w:ascii="Bookman Old Style" w:hAnsi="Bookman Old Style"/>
                <w:color w:val="000000"/>
                <w:sz w:val="24"/>
                <w:szCs w:val="24"/>
              </w:rPr>
            </w:pPr>
            <w:r w:rsidRPr="00BF266C">
              <w:rPr>
                <w:rFonts w:ascii="Bookman Old Style" w:hAnsi="Bookman Old Style"/>
                <w:b/>
                <w:color w:val="000000"/>
                <w:sz w:val="24"/>
                <w:szCs w:val="24"/>
              </w:rPr>
              <w:t>Parágrafo 1:</w:t>
            </w:r>
            <w:r w:rsidRPr="00BF266C">
              <w:rPr>
                <w:rFonts w:ascii="Bookman Old Style" w:hAnsi="Bookman Old Style"/>
                <w:color w:val="000000"/>
                <w:sz w:val="24"/>
                <w:szCs w:val="24"/>
              </w:rPr>
              <w:t xml:space="preserve"> El Ministerio de Agricultura y Desarrollo Rural de la mano con el Ministerio de Comercio, Industria y Turismo, tendrán la obligación de promocionar, publicar e impulsar convocatorias destinadas a beneficiar a miembros del Registro Nacional de turismo que desarrollen la actividad de agroturismo, lo anterior a través de programas de apoyos de crédito, capitalización Rural, incentivos a la productividad, capacitaciones de personal, entre otros.</w:t>
            </w:r>
          </w:p>
          <w:p w14:paraId="09689FF4" w14:textId="77777777" w:rsidR="00BF266C" w:rsidRPr="00BF266C" w:rsidRDefault="00BF266C" w:rsidP="00BF266C">
            <w:pPr>
              <w:pBdr>
                <w:top w:val="nil"/>
                <w:left w:val="nil"/>
                <w:bottom w:val="nil"/>
                <w:right w:val="nil"/>
                <w:between w:val="nil"/>
              </w:pBdr>
              <w:ind w:right="1247"/>
              <w:jc w:val="both"/>
              <w:rPr>
                <w:rFonts w:ascii="Bookman Old Style" w:hAnsi="Bookman Old Style"/>
                <w:color w:val="000000"/>
                <w:sz w:val="24"/>
                <w:szCs w:val="24"/>
              </w:rPr>
            </w:pPr>
          </w:p>
          <w:p w14:paraId="0DCD065F" w14:textId="77777777" w:rsidR="00BF266C" w:rsidRPr="00BF266C" w:rsidRDefault="00BF266C" w:rsidP="006D543F">
            <w:p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b/>
                <w:color w:val="000000"/>
                <w:sz w:val="24"/>
                <w:szCs w:val="24"/>
              </w:rPr>
              <w:t>Parágrafo 2:</w:t>
            </w:r>
            <w:r w:rsidRPr="00BF266C">
              <w:rPr>
                <w:rFonts w:ascii="Bookman Old Style" w:hAnsi="Bookman Old Style"/>
                <w:color w:val="000000"/>
                <w:sz w:val="24"/>
                <w:szCs w:val="24"/>
              </w:rPr>
              <w:t xml:space="preserve"> Quienes manifiesten interés en que se les otorgue la certificación en Calidad Turística, accederán a los beneficios contemplados en el literal a) del presente artículo.</w:t>
            </w:r>
          </w:p>
          <w:p w14:paraId="0D7A1CDE" w14:textId="77777777" w:rsidR="00BF266C" w:rsidRPr="00BF266C" w:rsidRDefault="00BF266C" w:rsidP="00BF266C">
            <w:pPr>
              <w:pBdr>
                <w:top w:val="nil"/>
                <w:left w:val="nil"/>
                <w:bottom w:val="nil"/>
                <w:right w:val="nil"/>
                <w:between w:val="nil"/>
              </w:pBdr>
              <w:ind w:right="1247"/>
              <w:jc w:val="both"/>
              <w:rPr>
                <w:rFonts w:ascii="Bookman Old Style" w:hAnsi="Bookman Old Style"/>
                <w:color w:val="000000"/>
                <w:sz w:val="24"/>
                <w:szCs w:val="24"/>
              </w:rPr>
            </w:pPr>
          </w:p>
          <w:p w14:paraId="20B22686" w14:textId="77777777" w:rsidR="007F42C7" w:rsidRPr="00BF266C" w:rsidRDefault="007F42C7" w:rsidP="00C32D74">
            <w:pPr>
              <w:contextualSpacing/>
              <w:jc w:val="both"/>
              <w:rPr>
                <w:rFonts w:ascii="Bookman Old Style" w:hAnsi="Bookman Old Style" w:cs="Arial"/>
                <w:b/>
                <w:sz w:val="24"/>
                <w:szCs w:val="24"/>
              </w:rPr>
            </w:pPr>
          </w:p>
        </w:tc>
        <w:tc>
          <w:tcPr>
            <w:tcW w:w="4679" w:type="dxa"/>
          </w:tcPr>
          <w:p w14:paraId="6D7CAD28" w14:textId="77777777" w:rsidR="00BF266C" w:rsidRPr="00BF266C" w:rsidRDefault="00BF266C" w:rsidP="00C32D74">
            <w:pPr>
              <w:contextualSpacing/>
              <w:jc w:val="both"/>
              <w:rPr>
                <w:rFonts w:ascii="Bookman Old Style" w:hAnsi="Bookman Old Style"/>
                <w:sz w:val="24"/>
                <w:szCs w:val="24"/>
              </w:rPr>
            </w:pPr>
            <w:r w:rsidRPr="00BF266C">
              <w:rPr>
                <w:rFonts w:ascii="Bookman Old Style" w:hAnsi="Bookman Old Style"/>
                <w:b/>
                <w:sz w:val="24"/>
                <w:szCs w:val="24"/>
              </w:rPr>
              <w:lastRenderedPageBreak/>
              <w:t>Artículo 4°. Beneficios para aquellos que tengan certificación en calidad turística.</w:t>
            </w:r>
            <w:r w:rsidRPr="00BF266C">
              <w:rPr>
                <w:rFonts w:ascii="Bookman Old Style" w:hAnsi="Bookman Old Style"/>
                <w:sz w:val="24"/>
                <w:szCs w:val="24"/>
              </w:rPr>
              <w:t xml:space="preserve"> Cumplidos los requisitos que establece el MCIT para obtener el certificado de calidad turística, y entregada la certificación, los prestadores del servicio de agroturismo tendrán los siguientes beneficios: </w:t>
            </w:r>
          </w:p>
          <w:p w14:paraId="630BC680" w14:textId="77777777" w:rsidR="00BF266C" w:rsidRPr="00BF266C" w:rsidRDefault="00BF266C" w:rsidP="00C32D74">
            <w:pPr>
              <w:contextualSpacing/>
              <w:jc w:val="both"/>
              <w:rPr>
                <w:rFonts w:ascii="Bookman Old Style" w:hAnsi="Bookman Old Style"/>
                <w:sz w:val="24"/>
                <w:szCs w:val="24"/>
              </w:rPr>
            </w:pPr>
            <w:r w:rsidRPr="00BF266C">
              <w:rPr>
                <w:rFonts w:ascii="Bookman Old Style" w:hAnsi="Bookman Old Style"/>
                <w:b/>
                <w:sz w:val="24"/>
                <w:szCs w:val="24"/>
              </w:rPr>
              <w:t>a)</w:t>
            </w:r>
            <w:r w:rsidRPr="00BF266C">
              <w:rPr>
                <w:rFonts w:ascii="Bookman Old Style" w:hAnsi="Bookman Old Style"/>
                <w:sz w:val="24"/>
                <w:szCs w:val="24"/>
              </w:rPr>
              <w:t xml:space="preserve"> Asistencia técnica y asesoramiento para la capacitación del personal a cargo de los Ministerios de Agricultura y Desarrollo Rural, Ministerio de Comercio Industria y Turismo, así como las sus entidades adscritas para </w:t>
            </w:r>
            <w:r w:rsidRPr="00BF266C">
              <w:rPr>
                <w:rFonts w:ascii="Bookman Old Style" w:hAnsi="Bookman Old Style"/>
                <w:sz w:val="24"/>
                <w:szCs w:val="24"/>
              </w:rPr>
              <w:lastRenderedPageBreak/>
              <w:t xml:space="preserve">el fomento y desarrollo de la actividad de agroturismo en Colombia. </w:t>
            </w:r>
          </w:p>
          <w:p w14:paraId="55CAF6CA" w14:textId="77777777" w:rsidR="00BF266C" w:rsidRPr="00BF266C" w:rsidRDefault="00BF266C" w:rsidP="00C32D74">
            <w:pPr>
              <w:contextualSpacing/>
              <w:jc w:val="both"/>
              <w:rPr>
                <w:rFonts w:ascii="Bookman Old Style" w:hAnsi="Bookman Old Style"/>
                <w:sz w:val="24"/>
                <w:szCs w:val="24"/>
              </w:rPr>
            </w:pPr>
            <w:r w:rsidRPr="00BF266C">
              <w:rPr>
                <w:rFonts w:ascii="Bookman Old Style" w:hAnsi="Bookman Old Style"/>
                <w:b/>
                <w:sz w:val="24"/>
                <w:szCs w:val="24"/>
              </w:rPr>
              <w:t>b)</w:t>
            </w:r>
            <w:r w:rsidRPr="00BF266C">
              <w:rPr>
                <w:rFonts w:ascii="Bookman Old Style" w:hAnsi="Bookman Old Style"/>
                <w:sz w:val="24"/>
                <w:szCs w:val="24"/>
              </w:rPr>
              <w:t xml:space="preserve"> Inclusión en catálogos, directorios, guías, publicidades y/o páginas oficiales destinados a la promoción de la actividad. </w:t>
            </w:r>
          </w:p>
          <w:p w14:paraId="666A7880" w14:textId="77777777" w:rsidR="00BF266C" w:rsidRPr="00BF266C" w:rsidRDefault="00BF266C" w:rsidP="00C32D74">
            <w:pPr>
              <w:contextualSpacing/>
              <w:jc w:val="both"/>
              <w:rPr>
                <w:rFonts w:ascii="Bookman Old Style" w:hAnsi="Bookman Old Style"/>
                <w:sz w:val="24"/>
                <w:szCs w:val="24"/>
              </w:rPr>
            </w:pPr>
          </w:p>
          <w:p w14:paraId="1D9DAD87" w14:textId="77777777" w:rsidR="00BF266C" w:rsidRPr="00BF266C" w:rsidRDefault="00BF266C" w:rsidP="00C32D74">
            <w:pPr>
              <w:contextualSpacing/>
              <w:jc w:val="both"/>
              <w:rPr>
                <w:rFonts w:ascii="Bookman Old Style" w:hAnsi="Bookman Old Style"/>
                <w:b/>
                <w:sz w:val="24"/>
                <w:szCs w:val="24"/>
              </w:rPr>
            </w:pPr>
            <w:r w:rsidRPr="00BF266C">
              <w:rPr>
                <w:rFonts w:ascii="Bookman Old Style" w:hAnsi="Bookman Old Style"/>
                <w:b/>
                <w:sz w:val="24"/>
                <w:szCs w:val="24"/>
              </w:rPr>
              <w:t>C) Acceso al portafolio de servicios de FINAGRO, incluyendo línea especial de crédito, micro finanzas, educación financiera, administración de cartera para el Agroturismo.</w:t>
            </w:r>
          </w:p>
          <w:p w14:paraId="4516E484" w14:textId="77777777" w:rsidR="00BF266C" w:rsidRPr="00BF266C" w:rsidRDefault="00BF266C" w:rsidP="00C32D74">
            <w:pPr>
              <w:contextualSpacing/>
              <w:jc w:val="both"/>
              <w:rPr>
                <w:rFonts w:ascii="Bookman Old Style" w:hAnsi="Bookman Old Style"/>
                <w:sz w:val="24"/>
                <w:szCs w:val="24"/>
              </w:rPr>
            </w:pPr>
          </w:p>
          <w:p w14:paraId="1A4978F1" w14:textId="77777777" w:rsidR="00BF266C" w:rsidRPr="00BF266C" w:rsidRDefault="00BF266C" w:rsidP="00BF266C">
            <w:pPr>
              <w:contextualSpacing/>
              <w:jc w:val="both"/>
              <w:rPr>
                <w:rFonts w:ascii="Bookman Old Style" w:hAnsi="Bookman Old Style"/>
                <w:sz w:val="24"/>
                <w:szCs w:val="24"/>
              </w:rPr>
            </w:pPr>
            <w:r w:rsidRPr="00BF266C">
              <w:rPr>
                <w:rFonts w:ascii="Bookman Old Style" w:hAnsi="Bookman Old Style"/>
                <w:b/>
                <w:sz w:val="24"/>
                <w:szCs w:val="24"/>
              </w:rPr>
              <w:t>Parágrafo 1:</w:t>
            </w:r>
            <w:r w:rsidRPr="00BF266C">
              <w:rPr>
                <w:rFonts w:ascii="Bookman Old Style" w:hAnsi="Bookman Old Style"/>
                <w:sz w:val="24"/>
                <w:szCs w:val="24"/>
              </w:rPr>
              <w:t xml:space="preserve"> El Ministerio de Agricultura y Desarrollo Rural, en coordinación con el Ministerio de Comercio, Industria y Turismo, tendrán la obligación de promocionar, publicar e impulsar convocatorias destinadas a beneficiar a miembros del Registro Nacional de turismo que desarrollen la actividad de agroturismo, lo anterior a través de programas de apoyos de crédito, capitalización Rural, incentivos a la productividad, capacitaciones de personal, entre otros. </w:t>
            </w:r>
          </w:p>
          <w:p w14:paraId="0FB178FD" w14:textId="77777777" w:rsidR="00BF266C" w:rsidRPr="00BF266C" w:rsidRDefault="00BF266C" w:rsidP="00C32D74">
            <w:pPr>
              <w:contextualSpacing/>
              <w:jc w:val="both"/>
              <w:rPr>
                <w:rFonts w:ascii="Bookman Old Style" w:hAnsi="Bookman Old Style"/>
                <w:sz w:val="24"/>
                <w:szCs w:val="24"/>
              </w:rPr>
            </w:pPr>
          </w:p>
          <w:p w14:paraId="267B47AC" w14:textId="77777777" w:rsidR="00BF266C" w:rsidRPr="00BF266C" w:rsidRDefault="00BF266C" w:rsidP="00C32D74">
            <w:pPr>
              <w:contextualSpacing/>
              <w:jc w:val="both"/>
              <w:rPr>
                <w:rFonts w:ascii="Bookman Old Style" w:hAnsi="Bookman Old Style"/>
                <w:sz w:val="24"/>
                <w:szCs w:val="24"/>
              </w:rPr>
            </w:pPr>
          </w:p>
          <w:p w14:paraId="62794914" w14:textId="77777777" w:rsidR="007F42C7" w:rsidRPr="00BF266C" w:rsidRDefault="00BF266C" w:rsidP="00C32D74">
            <w:pPr>
              <w:contextualSpacing/>
              <w:jc w:val="both"/>
              <w:rPr>
                <w:rFonts w:ascii="Bookman Old Style" w:hAnsi="Bookman Old Style"/>
                <w:sz w:val="24"/>
                <w:szCs w:val="24"/>
              </w:rPr>
            </w:pPr>
            <w:r w:rsidRPr="00BF266C">
              <w:rPr>
                <w:rFonts w:ascii="Bookman Old Style" w:hAnsi="Bookman Old Style"/>
                <w:b/>
                <w:sz w:val="24"/>
                <w:szCs w:val="24"/>
              </w:rPr>
              <w:t>Parágrafo 2:</w:t>
            </w:r>
            <w:r w:rsidRPr="00BF266C">
              <w:rPr>
                <w:rFonts w:ascii="Bookman Old Style" w:hAnsi="Bookman Old Style"/>
                <w:sz w:val="24"/>
                <w:szCs w:val="24"/>
              </w:rPr>
              <w:t xml:space="preserve"> Quienes manifiesten interés en que se les otorgue la certificación en Calidad Turística, accederán a los beneficios contemplados en el literal A del presente artículo.</w:t>
            </w:r>
          </w:p>
          <w:p w14:paraId="61F57BED" w14:textId="77777777" w:rsidR="00BF266C" w:rsidRPr="00BF266C" w:rsidRDefault="00BF266C" w:rsidP="00C32D74">
            <w:pPr>
              <w:contextualSpacing/>
              <w:jc w:val="both"/>
              <w:rPr>
                <w:rFonts w:ascii="Bookman Old Style" w:hAnsi="Bookman Old Style"/>
                <w:sz w:val="24"/>
                <w:szCs w:val="24"/>
              </w:rPr>
            </w:pPr>
          </w:p>
          <w:p w14:paraId="21A01003" w14:textId="77777777" w:rsidR="00BF266C" w:rsidRPr="00BF266C" w:rsidRDefault="00BF266C" w:rsidP="00C32D74">
            <w:pPr>
              <w:contextualSpacing/>
              <w:jc w:val="both"/>
              <w:rPr>
                <w:rFonts w:ascii="Bookman Old Style" w:hAnsi="Bookman Old Style" w:cs="Arial"/>
                <w:b/>
                <w:sz w:val="24"/>
                <w:szCs w:val="24"/>
              </w:rPr>
            </w:pPr>
            <w:r w:rsidRPr="00BF266C">
              <w:rPr>
                <w:rFonts w:ascii="Bookman Old Style" w:hAnsi="Bookman Old Style"/>
                <w:b/>
                <w:sz w:val="24"/>
                <w:szCs w:val="24"/>
              </w:rPr>
              <w:t xml:space="preserve">Parágrafo 3: </w:t>
            </w:r>
            <w:r w:rsidRPr="00BF266C">
              <w:rPr>
                <w:rFonts w:ascii="Bookman Old Style" w:hAnsi="Bookman Old Style"/>
                <w:sz w:val="24"/>
                <w:szCs w:val="24"/>
              </w:rPr>
              <w:t>Dentro de los siguientes seis meses a la entrada en vigencia de esta Ley el Ministerio de Agricultura y Desarrollo Rural Y FINAGRO reglamentarán lo descrito en el Literal C  de este artículo.</w:t>
            </w:r>
          </w:p>
        </w:tc>
        <w:tc>
          <w:tcPr>
            <w:tcW w:w="1417" w:type="dxa"/>
          </w:tcPr>
          <w:p w14:paraId="1492FF8F" w14:textId="77777777" w:rsidR="007F42C7" w:rsidRPr="00BF266C" w:rsidRDefault="00BF266C" w:rsidP="00BF266C">
            <w:pPr>
              <w:jc w:val="center"/>
              <w:rPr>
                <w:rFonts w:ascii="Bookman Old Style" w:hAnsi="Bookman Old Style"/>
                <w:b/>
                <w:sz w:val="20"/>
                <w:szCs w:val="20"/>
              </w:rPr>
            </w:pPr>
            <w:r w:rsidRPr="00BF266C">
              <w:rPr>
                <w:rFonts w:ascii="Bookman Old Style" w:hAnsi="Bookman Old Style"/>
                <w:b/>
                <w:sz w:val="20"/>
                <w:szCs w:val="20"/>
              </w:rPr>
              <w:lastRenderedPageBreak/>
              <w:t>CÁMARA</w:t>
            </w:r>
          </w:p>
        </w:tc>
      </w:tr>
      <w:tr w:rsidR="007F42C7" w:rsidRPr="007F42C7" w14:paraId="35580187" w14:textId="77777777" w:rsidTr="00BF266C">
        <w:tc>
          <w:tcPr>
            <w:tcW w:w="4819" w:type="dxa"/>
          </w:tcPr>
          <w:p w14:paraId="7971D499" w14:textId="77777777" w:rsidR="00BF266C" w:rsidRPr="00BF266C" w:rsidRDefault="007F42C7" w:rsidP="006D543F">
            <w:pPr>
              <w:pBdr>
                <w:top w:val="nil"/>
                <w:left w:val="nil"/>
                <w:bottom w:val="nil"/>
                <w:right w:val="nil"/>
                <w:between w:val="nil"/>
              </w:pBdr>
              <w:jc w:val="both"/>
              <w:rPr>
                <w:rFonts w:ascii="Bookman Old Style" w:hAnsi="Bookman Old Style"/>
                <w:color w:val="000000"/>
                <w:sz w:val="24"/>
                <w:szCs w:val="24"/>
              </w:rPr>
            </w:pPr>
            <w:r w:rsidRPr="00BF266C">
              <w:rPr>
                <w:rFonts w:ascii="Bookman Old Style" w:hAnsi="Bookman Old Style" w:cs="Arial"/>
                <w:sz w:val="24"/>
                <w:szCs w:val="24"/>
              </w:rPr>
              <w:lastRenderedPageBreak/>
              <w:t xml:space="preserve"> </w:t>
            </w:r>
            <w:r w:rsidR="00BF266C" w:rsidRPr="00BF266C">
              <w:rPr>
                <w:rFonts w:ascii="Bookman Old Style" w:hAnsi="Bookman Old Style"/>
                <w:b/>
                <w:color w:val="000000"/>
                <w:sz w:val="24"/>
                <w:szCs w:val="24"/>
              </w:rPr>
              <w:t>Artículo 5°.</w:t>
            </w:r>
            <w:r w:rsidR="00BF266C" w:rsidRPr="00BF266C">
              <w:rPr>
                <w:rFonts w:ascii="Bookman Old Style" w:hAnsi="Bookman Old Style"/>
                <w:color w:val="000000"/>
                <w:sz w:val="24"/>
                <w:szCs w:val="24"/>
              </w:rPr>
              <w:t xml:space="preserve"> </w:t>
            </w:r>
            <w:r w:rsidR="00BF266C" w:rsidRPr="00BF266C">
              <w:rPr>
                <w:rFonts w:ascii="Bookman Old Style" w:hAnsi="Bookman Old Style"/>
                <w:b/>
                <w:color w:val="000000"/>
                <w:sz w:val="24"/>
                <w:szCs w:val="24"/>
              </w:rPr>
              <w:t>Creación de Comisión Nacional de Agroturismo.</w:t>
            </w:r>
            <w:r w:rsidR="00BF266C" w:rsidRPr="00BF266C">
              <w:rPr>
                <w:rFonts w:ascii="Bookman Old Style" w:hAnsi="Bookman Old Style"/>
                <w:color w:val="000000"/>
                <w:sz w:val="24"/>
                <w:szCs w:val="24"/>
              </w:rPr>
              <w:t xml:space="preserve"> Créase la Comisión Nacional de Turismo Rural Sostenible, integrada por:</w:t>
            </w:r>
          </w:p>
          <w:p w14:paraId="1EF5ECC4" w14:textId="77777777" w:rsidR="00BF266C" w:rsidRPr="00BF266C" w:rsidRDefault="00BF266C" w:rsidP="00BF266C">
            <w:pPr>
              <w:pBdr>
                <w:top w:val="nil"/>
                <w:left w:val="nil"/>
                <w:bottom w:val="nil"/>
                <w:right w:val="nil"/>
                <w:between w:val="nil"/>
              </w:pBdr>
              <w:ind w:right="1247"/>
              <w:jc w:val="both"/>
              <w:rPr>
                <w:rFonts w:ascii="Bookman Old Style" w:hAnsi="Bookman Old Style"/>
                <w:color w:val="000000"/>
                <w:sz w:val="24"/>
                <w:szCs w:val="24"/>
              </w:rPr>
            </w:pPr>
          </w:p>
          <w:p w14:paraId="5B88E65B" w14:textId="77777777" w:rsidR="00BF266C" w:rsidRPr="00BF266C" w:rsidRDefault="00BF266C" w:rsidP="006D543F">
            <w:pPr>
              <w:widowControl w:val="0"/>
              <w:numPr>
                <w:ilvl w:val="0"/>
                <w:numId w:val="8"/>
              </w:numPr>
              <w:pBdr>
                <w:top w:val="nil"/>
                <w:left w:val="nil"/>
                <w:bottom w:val="nil"/>
                <w:right w:val="nil"/>
                <w:between w:val="nil"/>
              </w:pBdr>
              <w:jc w:val="both"/>
              <w:rPr>
                <w:rFonts w:ascii="Bookman Old Style" w:hAnsi="Bookman Old Style"/>
                <w:color w:val="000000"/>
                <w:sz w:val="24"/>
                <w:szCs w:val="24"/>
              </w:rPr>
            </w:pPr>
            <w:r w:rsidRPr="00BF266C">
              <w:rPr>
                <w:rFonts w:ascii="Bookman Old Style" w:hAnsi="Bookman Old Style"/>
                <w:color w:val="000000"/>
                <w:sz w:val="24"/>
                <w:szCs w:val="24"/>
              </w:rPr>
              <w:t>Un delegado del Ministerio de Agricultura y Desarrollo Rural;</w:t>
            </w:r>
          </w:p>
          <w:p w14:paraId="2DFA1204" w14:textId="77777777" w:rsidR="00BF266C" w:rsidRPr="00BF266C" w:rsidRDefault="00BF266C" w:rsidP="00816FB2">
            <w:pPr>
              <w:widowControl w:val="0"/>
              <w:numPr>
                <w:ilvl w:val="0"/>
                <w:numId w:val="8"/>
              </w:numPr>
              <w:pBdr>
                <w:top w:val="nil"/>
                <w:left w:val="nil"/>
                <w:bottom w:val="nil"/>
                <w:right w:val="nil"/>
                <w:between w:val="nil"/>
              </w:pBdr>
              <w:jc w:val="both"/>
              <w:rPr>
                <w:rFonts w:ascii="Bookman Old Style" w:hAnsi="Bookman Old Style"/>
                <w:color w:val="000000"/>
                <w:sz w:val="24"/>
                <w:szCs w:val="24"/>
              </w:rPr>
            </w:pPr>
            <w:r w:rsidRPr="00BF266C">
              <w:rPr>
                <w:rFonts w:ascii="Bookman Old Style" w:hAnsi="Bookman Old Style"/>
                <w:color w:val="000000"/>
                <w:sz w:val="24"/>
                <w:szCs w:val="24"/>
              </w:rPr>
              <w:t>Un delegado del Ministerio de Comercio Industria y Turismo;</w:t>
            </w:r>
          </w:p>
          <w:p w14:paraId="6D91FEF0" w14:textId="77777777" w:rsidR="00BF266C" w:rsidRPr="00BF266C" w:rsidRDefault="00BF266C" w:rsidP="00816FB2">
            <w:pPr>
              <w:widowControl w:val="0"/>
              <w:numPr>
                <w:ilvl w:val="0"/>
                <w:numId w:val="8"/>
              </w:num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color w:val="000000"/>
                <w:sz w:val="24"/>
                <w:szCs w:val="24"/>
              </w:rPr>
              <w:t>Un delegado del Departamento Nacional de Planeación;</w:t>
            </w:r>
          </w:p>
          <w:p w14:paraId="14EE3513" w14:textId="77777777" w:rsidR="00BF266C" w:rsidRPr="00BF266C" w:rsidRDefault="00BF266C" w:rsidP="00816FB2">
            <w:pPr>
              <w:widowControl w:val="0"/>
              <w:numPr>
                <w:ilvl w:val="0"/>
                <w:numId w:val="8"/>
              </w:num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color w:val="000000"/>
                <w:sz w:val="24"/>
                <w:szCs w:val="24"/>
              </w:rPr>
              <w:t>Un representante de la Federación Nacional de Departamentos;</w:t>
            </w:r>
          </w:p>
          <w:p w14:paraId="1176E55C" w14:textId="77777777" w:rsidR="00BF266C" w:rsidRPr="00BF266C" w:rsidRDefault="00BF266C" w:rsidP="00816FB2">
            <w:pPr>
              <w:widowControl w:val="0"/>
              <w:numPr>
                <w:ilvl w:val="0"/>
                <w:numId w:val="8"/>
              </w:num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color w:val="000000"/>
                <w:sz w:val="24"/>
                <w:szCs w:val="24"/>
              </w:rPr>
              <w:t>Un representante de la Federación Nacional de Municipios.</w:t>
            </w:r>
          </w:p>
          <w:p w14:paraId="1949AA87" w14:textId="77777777" w:rsidR="00BF266C" w:rsidRPr="00BF266C" w:rsidRDefault="00BF266C" w:rsidP="00816FB2">
            <w:pPr>
              <w:widowControl w:val="0"/>
              <w:numPr>
                <w:ilvl w:val="0"/>
                <w:numId w:val="8"/>
              </w:numPr>
              <w:pBdr>
                <w:top w:val="nil"/>
                <w:left w:val="nil"/>
                <w:bottom w:val="nil"/>
                <w:right w:val="nil"/>
                <w:between w:val="nil"/>
              </w:pBdr>
              <w:jc w:val="both"/>
              <w:rPr>
                <w:rFonts w:ascii="Bookman Old Style" w:hAnsi="Bookman Old Style"/>
                <w:color w:val="000000"/>
                <w:sz w:val="24"/>
                <w:szCs w:val="24"/>
              </w:rPr>
            </w:pPr>
            <w:r w:rsidRPr="00BF266C">
              <w:rPr>
                <w:rFonts w:ascii="Bookman Old Style" w:hAnsi="Bookman Old Style"/>
                <w:color w:val="000000"/>
                <w:sz w:val="24"/>
                <w:szCs w:val="24"/>
              </w:rPr>
              <w:t>Dos representantes de los gremios turísticos perteneciente a la agremiación con mayor número de miembros.</w:t>
            </w:r>
          </w:p>
          <w:p w14:paraId="3A1FC80C" w14:textId="77777777" w:rsidR="00BF266C" w:rsidRPr="00BF266C" w:rsidRDefault="00BF266C" w:rsidP="00816FB2">
            <w:pPr>
              <w:widowControl w:val="0"/>
              <w:numPr>
                <w:ilvl w:val="0"/>
                <w:numId w:val="8"/>
              </w:num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color w:val="000000"/>
                <w:sz w:val="24"/>
                <w:szCs w:val="24"/>
              </w:rPr>
              <w:t>Un representante de las organizaciones campesinas.</w:t>
            </w:r>
          </w:p>
          <w:p w14:paraId="704A4761" w14:textId="77777777" w:rsidR="00BF266C" w:rsidRPr="00BF266C" w:rsidRDefault="00BF266C" w:rsidP="00816FB2">
            <w:pPr>
              <w:widowControl w:val="0"/>
              <w:numPr>
                <w:ilvl w:val="0"/>
                <w:numId w:val="8"/>
              </w:numPr>
              <w:pBdr>
                <w:top w:val="nil"/>
                <w:left w:val="nil"/>
                <w:bottom w:val="nil"/>
                <w:right w:val="nil"/>
                <w:between w:val="nil"/>
              </w:pBdr>
              <w:jc w:val="both"/>
              <w:rPr>
                <w:rFonts w:ascii="Bookman Old Style" w:hAnsi="Bookman Old Style"/>
                <w:color w:val="000000"/>
                <w:sz w:val="24"/>
                <w:szCs w:val="24"/>
              </w:rPr>
            </w:pPr>
            <w:r w:rsidRPr="00BF266C">
              <w:rPr>
                <w:rFonts w:ascii="Bookman Old Style" w:hAnsi="Bookman Old Style"/>
                <w:color w:val="000000"/>
                <w:sz w:val="24"/>
                <w:szCs w:val="24"/>
              </w:rPr>
              <w:t>Un representante de las etnias.</w:t>
            </w:r>
          </w:p>
          <w:p w14:paraId="6CA137F7" w14:textId="77777777" w:rsidR="00BF266C" w:rsidRPr="00BF266C" w:rsidRDefault="00BF266C" w:rsidP="00816FB2">
            <w:pPr>
              <w:widowControl w:val="0"/>
              <w:numPr>
                <w:ilvl w:val="0"/>
                <w:numId w:val="8"/>
              </w:num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color w:val="000000"/>
                <w:sz w:val="24"/>
                <w:szCs w:val="24"/>
              </w:rPr>
              <w:t>Un representante de las comunidades afrodescendientes.</w:t>
            </w:r>
          </w:p>
          <w:p w14:paraId="7FECF5F0" w14:textId="77777777" w:rsidR="007F42C7" w:rsidRPr="00BF266C" w:rsidRDefault="007F42C7" w:rsidP="00C32D74">
            <w:pPr>
              <w:contextualSpacing/>
              <w:jc w:val="both"/>
              <w:rPr>
                <w:rFonts w:ascii="Bookman Old Style" w:hAnsi="Bookman Old Style" w:cs="Arial"/>
                <w:b/>
                <w:sz w:val="24"/>
                <w:szCs w:val="24"/>
              </w:rPr>
            </w:pPr>
          </w:p>
        </w:tc>
        <w:tc>
          <w:tcPr>
            <w:tcW w:w="4679" w:type="dxa"/>
          </w:tcPr>
          <w:p w14:paraId="40A3F817" w14:textId="77777777" w:rsidR="00BF266C" w:rsidRPr="00BF266C" w:rsidRDefault="00BF266C" w:rsidP="00BF266C">
            <w:pPr>
              <w:ind w:left="318"/>
              <w:contextualSpacing/>
              <w:jc w:val="both"/>
              <w:rPr>
                <w:rFonts w:ascii="Bookman Old Style" w:hAnsi="Bookman Old Style"/>
                <w:sz w:val="24"/>
                <w:szCs w:val="24"/>
              </w:rPr>
            </w:pPr>
            <w:r w:rsidRPr="00BF266C">
              <w:rPr>
                <w:rFonts w:ascii="Bookman Old Style" w:hAnsi="Bookman Old Style"/>
                <w:b/>
                <w:sz w:val="24"/>
                <w:szCs w:val="24"/>
              </w:rPr>
              <w:t>Artículo 5°. Creación de la Comisión Nacional de Agroturismo.</w:t>
            </w:r>
            <w:r w:rsidRPr="00BF266C">
              <w:rPr>
                <w:rFonts w:ascii="Bookman Old Style" w:hAnsi="Bookman Old Style"/>
                <w:sz w:val="24"/>
                <w:szCs w:val="24"/>
              </w:rPr>
              <w:t xml:space="preserve"> Créase la Comisión Nacional de Turismo Rural Sostenible, integrada por: </w:t>
            </w:r>
          </w:p>
          <w:p w14:paraId="6D716697" w14:textId="77777777" w:rsidR="00BF266C" w:rsidRPr="00BF266C" w:rsidRDefault="00BF266C" w:rsidP="00BF266C">
            <w:pPr>
              <w:ind w:left="318"/>
              <w:contextualSpacing/>
              <w:jc w:val="both"/>
              <w:rPr>
                <w:rFonts w:ascii="Bookman Old Style" w:hAnsi="Bookman Old Style"/>
                <w:sz w:val="24"/>
                <w:szCs w:val="24"/>
              </w:rPr>
            </w:pPr>
            <w:r w:rsidRPr="00BF266C">
              <w:rPr>
                <w:rFonts w:ascii="Bookman Old Style" w:hAnsi="Bookman Old Style"/>
                <w:sz w:val="24"/>
                <w:szCs w:val="24"/>
              </w:rPr>
              <w:t xml:space="preserve">1. Un delegado del Ministerio de Agricultura y Desarrollo Rural. </w:t>
            </w:r>
          </w:p>
          <w:p w14:paraId="32799FB3" w14:textId="77777777" w:rsidR="00BF266C" w:rsidRPr="00BF266C" w:rsidRDefault="00BF266C" w:rsidP="00BF266C">
            <w:pPr>
              <w:ind w:left="318"/>
              <w:contextualSpacing/>
              <w:jc w:val="both"/>
              <w:rPr>
                <w:rFonts w:ascii="Bookman Old Style" w:hAnsi="Bookman Old Style"/>
                <w:sz w:val="24"/>
                <w:szCs w:val="24"/>
              </w:rPr>
            </w:pPr>
            <w:r w:rsidRPr="00BF266C">
              <w:rPr>
                <w:rFonts w:ascii="Bookman Old Style" w:hAnsi="Bookman Old Style"/>
                <w:sz w:val="24"/>
                <w:szCs w:val="24"/>
              </w:rPr>
              <w:t xml:space="preserve">2. Un delegado del Ministerio de Comercio Industria y Turismo. </w:t>
            </w:r>
          </w:p>
          <w:p w14:paraId="7EF05EC7" w14:textId="77777777" w:rsidR="00BF266C" w:rsidRPr="00BF266C" w:rsidRDefault="00BF266C" w:rsidP="00BF266C">
            <w:pPr>
              <w:ind w:left="318"/>
              <w:contextualSpacing/>
              <w:jc w:val="both"/>
              <w:rPr>
                <w:rFonts w:ascii="Bookman Old Style" w:hAnsi="Bookman Old Style"/>
                <w:sz w:val="24"/>
                <w:szCs w:val="24"/>
              </w:rPr>
            </w:pPr>
            <w:r w:rsidRPr="00BF266C">
              <w:rPr>
                <w:rFonts w:ascii="Bookman Old Style" w:hAnsi="Bookman Old Style"/>
                <w:sz w:val="24"/>
                <w:szCs w:val="24"/>
              </w:rPr>
              <w:t xml:space="preserve">3. Un delegado del Departamento Nacional de Planeación. </w:t>
            </w:r>
          </w:p>
          <w:p w14:paraId="667106CE" w14:textId="77777777" w:rsidR="00BF266C" w:rsidRPr="00BF266C" w:rsidRDefault="00BF266C" w:rsidP="00BF266C">
            <w:pPr>
              <w:ind w:left="318"/>
              <w:contextualSpacing/>
              <w:jc w:val="both"/>
              <w:rPr>
                <w:rFonts w:ascii="Bookman Old Style" w:hAnsi="Bookman Old Style"/>
                <w:sz w:val="24"/>
                <w:szCs w:val="24"/>
              </w:rPr>
            </w:pPr>
            <w:r w:rsidRPr="00BF266C">
              <w:rPr>
                <w:rFonts w:ascii="Bookman Old Style" w:hAnsi="Bookman Old Style"/>
                <w:sz w:val="24"/>
                <w:szCs w:val="24"/>
              </w:rPr>
              <w:t xml:space="preserve">4. Un representante de la Federación Nacional de Departamentos. </w:t>
            </w:r>
          </w:p>
          <w:p w14:paraId="191EF943" w14:textId="77777777" w:rsidR="00BF266C" w:rsidRPr="00BF266C" w:rsidRDefault="00BF266C" w:rsidP="00BF266C">
            <w:pPr>
              <w:ind w:left="318"/>
              <w:contextualSpacing/>
              <w:jc w:val="both"/>
              <w:rPr>
                <w:rFonts w:ascii="Bookman Old Style" w:hAnsi="Bookman Old Style"/>
                <w:sz w:val="24"/>
                <w:szCs w:val="24"/>
              </w:rPr>
            </w:pPr>
            <w:r w:rsidRPr="00BF266C">
              <w:rPr>
                <w:rFonts w:ascii="Bookman Old Style" w:hAnsi="Bookman Old Style"/>
                <w:sz w:val="24"/>
                <w:szCs w:val="24"/>
              </w:rPr>
              <w:t xml:space="preserve">5. Un representante de la Federación Nacional de Municipios. </w:t>
            </w:r>
          </w:p>
          <w:p w14:paraId="544D2C72" w14:textId="77777777" w:rsidR="00BF266C" w:rsidRPr="00BF266C" w:rsidRDefault="00BF266C" w:rsidP="00BF266C">
            <w:pPr>
              <w:ind w:left="318"/>
              <w:contextualSpacing/>
              <w:jc w:val="both"/>
              <w:rPr>
                <w:rFonts w:ascii="Bookman Old Style" w:hAnsi="Bookman Old Style"/>
                <w:sz w:val="24"/>
                <w:szCs w:val="24"/>
              </w:rPr>
            </w:pPr>
            <w:r w:rsidRPr="00BF266C">
              <w:rPr>
                <w:rFonts w:ascii="Bookman Old Style" w:hAnsi="Bookman Old Style"/>
                <w:sz w:val="24"/>
                <w:szCs w:val="24"/>
              </w:rPr>
              <w:t xml:space="preserve">6. Dos representantes de los gremios turísticos elegidos de forma democrática por dichos gremios. </w:t>
            </w:r>
          </w:p>
          <w:p w14:paraId="2FAEF897" w14:textId="77777777" w:rsidR="00BF266C" w:rsidRPr="00BF266C" w:rsidRDefault="00BF266C" w:rsidP="00BF266C">
            <w:pPr>
              <w:ind w:left="318"/>
              <w:contextualSpacing/>
              <w:jc w:val="both"/>
              <w:rPr>
                <w:rFonts w:ascii="Bookman Old Style" w:hAnsi="Bookman Old Style"/>
                <w:sz w:val="24"/>
                <w:szCs w:val="24"/>
              </w:rPr>
            </w:pPr>
            <w:r w:rsidRPr="00BF266C">
              <w:rPr>
                <w:rFonts w:ascii="Bookman Old Style" w:hAnsi="Bookman Old Style"/>
                <w:sz w:val="24"/>
                <w:szCs w:val="24"/>
              </w:rPr>
              <w:t xml:space="preserve">7. Un representante de las organizaciones campesinas, elegido de forma democrática por dichas organizaciones. </w:t>
            </w:r>
          </w:p>
          <w:p w14:paraId="66839743" w14:textId="77777777" w:rsidR="00BF266C" w:rsidRPr="00BF266C" w:rsidRDefault="00BF266C" w:rsidP="00BF266C">
            <w:pPr>
              <w:ind w:left="318"/>
              <w:contextualSpacing/>
              <w:jc w:val="both"/>
              <w:rPr>
                <w:rFonts w:ascii="Bookman Old Style" w:hAnsi="Bookman Old Style"/>
                <w:sz w:val="24"/>
                <w:szCs w:val="24"/>
              </w:rPr>
            </w:pPr>
            <w:r w:rsidRPr="00BF266C">
              <w:rPr>
                <w:rFonts w:ascii="Bookman Old Style" w:hAnsi="Bookman Old Style"/>
                <w:sz w:val="24"/>
                <w:szCs w:val="24"/>
              </w:rPr>
              <w:t>8. Un representante de las etnias, elegido de forma democrática.</w:t>
            </w:r>
          </w:p>
          <w:p w14:paraId="614EE072" w14:textId="77777777" w:rsidR="00BF266C" w:rsidRPr="00BF266C" w:rsidRDefault="00BF266C" w:rsidP="00BF266C">
            <w:pPr>
              <w:ind w:left="318"/>
              <w:contextualSpacing/>
              <w:jc w:val="both"/>
              <w:rPr>
                <w:rFonts w:ascii="Bookman Old Style" w:hAnsi="Bookman Old Style"/>
                <w:sz w:val="24"/>
                <w:szCs w:val="24"/>
              </w:rPr>
            </w:pPr>
            <w:r w:rsidRPr="00BF266C">
              <w:rPr>
                <w:rFonts w:ascii="Bookman Old Style" w:hAnsi="Bookman Old Style"/>
                <w:sz w:val="24"/>
                <w:szCs w:val="24"/>
              </w:rPr>
              <w:t>9. Un representante de las comunidades afrodescendientes, elegido de forma democrática por dichas comunidades.</w:t>
            </w:r>
          </w:p>
          <w:p w14:paraId="2A055FF7" w14:textId="77777777" w:rsidR="007F42C7" w:rsidRPr="00BF266C" w:rsidRDefault="00BF266C" w:rsidP="00BF266C">
            <w:pPr>
              <w:ind w:left="318"/>
              <w:contextualSpacing/>
              <w:jc w:val="both"/>
              <w:rPr>
                <w:rFonts w:ascii="Bookman Old Style" w:eastAsia="Times New Roman" w:hAnsi="Bookman Old Style" w:cs="Arial"/>
                <w:sz w:val="24"/>
                <w:szCs w:val="24"/>
                <w:lang w:eastAsia="es-ES"/>
              </w:rPr>
            </w:pPr>
            <w:r w:rsidRPr="00BF266C">
              <w:rPr>
                <w:rFonts w:ascii="Bookman Old Style" w:hAnsi="Bookman Old Style"/>
                <w:sz w:val="24"/>
                <w:szCs w:val="24"/>
              </w:rPr>
              <w:t>10. Un delegado de la Consejería Presidencial para la Estabilización y la Consolidación.</w:t>
            </w:r>
          </w:p>
        </w:tc>
        <w:tc>
          <w:tcPr>
            <w:tcW w:w="1417" w:type="dxa"/>
          </w:tcPr>
          <w:p w14:paraId="2B3F4572" w14:textId="77777777" w:rsidR="007F42C7" w:rsidRPr="00BF266C" w:rsidRDefault="00BF266C" w:rsidP="007F42C7">
            <w:pPr>
              <w:jc w:val="center"/>
              <w:rPr>
                <w:rFonts w:ascii="Bookman Old Style" w:hAnsi="Bookman Old Style"/>
                <w:b/>
                <w:sz w:val="20"/>
                <w:szCs w:val="20"/>
              </w:rPr>
            </w:pPr>
            <w:r w:rsidRPr="00BF266C">
              <w:rPr>
                <w:rFonts w:ascii="Bookman Old Style" w:hAnsi="Bookman Old Style"/>
                <w:b/>
                <w:sz w:val="20"/>
                <w:szCs w:val="20"/>
              </w:rPr>
              <w:t>CÁMARA</w:t>
            </w:r>
          </w:p>
        </w:tc>
      </w:tr>
      <w:tr w:rsidR="007F42C7" w:rsidRPr="007F42C7" w14:paraId="6412F612" w14:textId="77777777" w:rsidTr="00BF266C">
        <w:tc>
          <w:tcPr>
            <w:tcW w:w="4819" w:type="dxa"/>
          </w:tcPr>
          <w:p w14:paraId="0C3F6D17" w14:textId="77777777" w:rsidR="00BF266C" w:rsidRPr="00BF266C" w:rsidRDefault="007F42C7" w:rsidP="00816FB2">
            <w:pPr>
              <w:pBdr>
                <w:top w:val="nil"/>
                <w:left w:val="nil"/>
                <w:bottom w:val="nil"/>
                <w:right w:val="nil"/>
                <w:between w:val="nil"/>
              </w:pBdr>
              <w:ind w:right="11"/>
              <w:jc w:val="both"/>
              <w:rPr>
                <w:rFonts w:ascii="Bookman Old Style" w:hAnsi="Bookman Old Style"/>
                <w:b/>
                <w:color w:val="000000"/>
                <w:sz w:val="24"/>
                <w:szCs w:val="24"/>
              </w:rPr>
            </w:pPr>
            <w:r w:rsidRPr="00BF266C">
              <w:rPr>
                <w:rFonts w:ascii="Bookman Old Style" w:hAnsi="Bookman Old Style" w:cs="Arial"/>
                <w:sz w:val="24"/>
                <w:szCs w:val="24"/>
              </w:rPr>
              <w:t xml:space="preserve"> </w:t>
            </w:r>
            <w:r w:rsidR="00BF266C" w:rsidRPr="00BF266C">
              <w:rPr>
                <w:rFonts w:ascii="Bookman Old Style" w:hAnsi="Bookman Old Style"/>
                <w:b/>
                <w:color w:val="000000"/>
                <w:sz w:val="24"/>
                <w:szCs w:val="24"/>
              </w:rPr>
              <w:t>Artículo 6°. Funciones de la Comisión Nacional de Agroturismo.</w:t>
            </w:r>
          </w:p>
          <w:p w14:paraId="7848C50C" w14:textId="77777777" w:rsidR="00BF266C" w:rsidRPr="00BF266C" w:rsidRDefault="00BF266C" w:rsidP="00BF266C">
            <w:pPr>
              <w:pBdr>
                <w:top w:val="nil"/>
                <w:left w:val="nil"/>
                <w:bottom w:val="nil"/>
                <w:right w:val="nil"/>
                <w:between w:val="nil"/>
              </w:pBdr>
              <w:ind w:right="1247"/>
              <w:jc w:val="both"/>
              <w:rPr>
                <w:rFonts w:ascii="Bookman Old Style" w:hAnsi="Bookman Old Style"/>
                <w:color w:val="000000"/>
                <w:sz w:val="24"/>
                <w:szCs w:val="24"/>
              </w:rPr>
            </w:pPr>
          </w:p>
          <w:p w14:paraId="1ABC5852" w14:textId="77777777" w:rsidR="00BF266C" w:rsidRPr="00BF266C" w:rsidRDefault="00BF266C" w:rsidP="00816FB2">
            <w:pPr>
              <w:widowControl w:val="0"/>
              <w:numPr>
                <w:ilvl w:val="0"/>
                <w:numId w:val="9"/>
              </w:num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color w:val="000000"/>
                <w:sz w:val="24"/>
                <w:szCs w:val="24"/>
              </w:rPr>
              <w:t>Asesorar a los gobiernos municipales y regionales para la elaboración de planes de desarrollo del agroturismo a nivel regional y local.</w:t>
            </w:r>
          </w:p>
          <w:p w14:paraId="4694F81D" w14:textId="77777777" w:rsidR="00BF266C" w:rsidRPr="00BF266C" w:rsidRDefault="00BF266C" w:rsidP="00816FB2">
            <w:pPr>
              <w:widowControl w:val="0"/>
              <w:numPr>
                <w:ilvl w:val="0"/>
                <w:numId w:val="9"/>
              </w:num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color w:val="000000"/>
                <w:sz w:val="24"/>
                <w:szCs w:val="24"/>
              </w:rPr>
              <w:t xml:space="preserve">Formular recomendaciones y efectuar revisiones relacionadas con los planes de promoción del </w:t>
            </w:r>
            <w:r w:rsidRPr="00BF266C">
              <w:rPr>
                <w:rFonts w:ascii="Bookman Old Style" w:hAnsi="Bookman Old Style"/>
                <w:color w:val="000000"/>
                <w:sz w:val="24"/>
                <w:szCs w:val="24"/>
              </w:rPr>
              <w:lastRenderedPageBreak/>
              <w:t>agroturismo que entidades departamentales y municipales pongan a su consideración.</w:t>
            </w:r>
          </w:p>
          <w:p w14:paraId="5BFF3E76" w14:textId="77777777" w:rsidR="00BF266C" w:rsidRPr="00BF266C" w:rsidRDefault="00BF266C" w:rsidP="00C20EC1">
            <w:pPr>
              <w:widowControl w:val="0"/>
              <w:numPr>
                <w:ilvl w:val="0"/>
                <w:numId w:val="9"/>
              </w:num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color w:val="000000"/>
                <w:sz w:val="24"/>
                <w:szCs w:val="24"/>
              </w:rPr>
              <w:t>Elaborar y difundir, en medios digitales y físicos, una guía anual de agroturismo encaminada a la promoción del agroturismo en Colombia y la promoción de los prestadores de servicios registrados en el Registro Nacional de Turismo y cuyos servicios asociados estén relacionados con actividades de agroturismo.</w:t>
            </w:r>
          </w:p>
          <w:p w14:paraId="6A0C0B1B" w14:textId="77777777" w:rsidR="00BF266C" w:rsidRPr="00BF266C" w:rsidRDefault="00BF266C" w:rsidP="00C20EC1">
            <w:pPr>
              <w:widowControl w:val="0"/>
              <w:numPr>
                <w:ilvl w:val="0"/>
                <w:numId w:val="9"/>
              </w:num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color w:val="000000"/>
                <w:sz w:val="24"/>
                <w:szCs w:val="24"/>
              </w:rPr>
              <w:t>Elaborar planes de integración de actividades que promuevan el desarrollo conjunto de actividades turísticas en materia agrícola y ecológica.</w:t>
            </w:r>
          </w:p>
          <w:p w14:paraId="6B130DA2" w14:textId="77777777" w:rsidR="00BF266C" w:rsidRPr="00BF266C" w:rsidRDefault="00BF266C" w:rsidP="00C20EC1">
            <w:pPr>
              <w:widowControl w:val="0"/>
              <w:numPr>
                <w:ilvl w:val="0"/>
                <w:numId w:val="9"/>
              </w:numPr>
              <w:pBdr>
                <w:top w:val="nil"/>
                <w:left w:val="nil"/>
                <w:bottom w:val="nil"/>
                <w:right w:val="nil"/>
                <w:between w:val="nil"/>
              </w:pBdr>
              <w:jc w:val="both"/>
              <w:rPr>
                <w:rFonts w:ascii="Bookman Old Style" w:hAnsi="Bookman Old Style"/>
                <w:color w:val="000000"/>
                <w:sz w:val="24"/>
                <w:szCs w:val="24"/>
              </w:rPr>
            </w:pPr>
            <w:r w:rsidRPr="00BF266C">
              <w:rPr>
                <w:rFonts w:ascii="Bookman Old Style" w:hAnsi="Bookman Old Style"/>
                <w:color w:val="000000"/>
                <w:sz w:val="24"/>
                <w:szCs w:val="24"/>
              </w:rPr>
              <w:t>Seleccionar los municipios o departamentos agroturísticos exentos de cofinanciación para el Banco de Proyectos del Fondo Nacional del Turismo.</w:t>
            </w:r>
          </w:p>
          <w:p w14:paraId="54FEDF3C" w14:textId="77777777" w:rsidR="007F42C7" w:rsidRPr="00BF266C" w:rsidRDefault="007F42C7" w:rsidP="00C32D74">
            <w:pPr>
              <w:contextualSpacing/>
              <w:jc w:val="both"/>
              <w:rPr>
                <w:rFonts w:ascii="Bookman Old Style" w:hAnsi="Bookman Old Style" w:cs="Arial"/>
                <w:sz w:val="24"/>
                <w:szCs w:val="24"/>
              </w:rPr>
            </w:pPr>
          </w:p>
        </w:tc>
        <w:tc>
          <w:tcPr>
            <w:tcW w:w="4679" w:type="dxa"/>
          </w:tcPr>
          <w:p w14:paraId="50C6E37A" w14:textId="77777777" w:rsidR="00BF266C" w:rsidRPr="00BF266C" w:rsidRDefault="00BF266C" w:rsidP="00C32D74">
            <w:pPr>
              <w:contextualSpacing/>
              <w:jc w:val="both"/>
              <w:rPr>
                <w:rFonts w:ascii="Bookman Old Style" w:hAnsi="Bookman Old Style"/>
                <w:sz w:val="24"/>
                <w:szCs w:val="24"/>
              </w:rPr>
            </w:pPr>
            <w:r w:rsidRPr="00BF266C">
              <w:rPr>
                <w:rFonts w:ascii="Bookman Old Style" w:hAnsi="Bookman Old Style"/>
                <w:b/>
                <w:sz w:val="24"/>
                <w:szCs w:val="24"/>
              </w:rPr>
              <w:lastRenderedPageBreak/>
              <w:t>Artículo 6°. Funciones de la Comisión Nacional de Agroturismo.</w:t>
            </w:r>
          </w:p>
          <w:p w14:paraId="7911A1A0" w14:textId="77777777" w:rsidR="00BF266C" w:rsidRPr="00BF266C" w:rsidRDefault="00BF266C" w:rsidP="00C32D74">
            <w:pPr>
              <w:contextualSpacing/>
              <w:jc w:val="both"/>
              <w:rPr>
                <w:rFonts w:ascii="Bookman Old Style" w:hAnsi="Bookman Old Style"/>
                <w:sz w:val="24"/>
                <w:szCs w:val="24"/>
              </w:rPr>
            </w:pPr>
            <w:r w:rsidRPr="00BF266C">
              <w:rPr>
                <w:rFonts w:ascii="Bookman Old Style" w:hAnsi="Bookman Old Style"/>
                <w:sz w:val="24"/>
                <w:szCs w:val="24"/>
              </w:rPr>
              <w:t xml:space="preserve"> 1. Asesorar a los gobiernos municipales y regionales para la elaboración de planes de desarrollo del agroturismo a nivel regional y local. </w:t>
            </w:r>
          </w:p>
          <w:p w14:paraId="34725CF4" w14:textId="77777777" w:rsidR="00BF266C" w:rsidRPr="00BF266C" w:rsidRDefault="00BF266C" w:rsidP="00C32D74">
            <w:pPr>
              <w:contextualSpacing/>
              <w:jc w:val="both"/>
              <w:rPr>
                <w:rFonts w:ascii="Bookman Old Style" w:hAnsi="Bookman Old Style"/>
                <w:sz w:val="24"/>
                <w:szCs w:val="24"/>
              </w:rPr>
            </w:pPr>
            <w:r w:rsidRPr="00BF266C">
              <w:rPr>
                <w:rFonts w:ascii="Bookman Old Style" w:hAnsi="Bookman Old Style"/>
                <w:sz w:val="24"/>
                <w:szCs w:val="24"/>
              </w:rPr>
              <w:t xml:space="preserve">2. Formular recomendaciones y efectuar revisiones relacionadas con los planes de promoción del agroturismo, que las entidades </w:t>
            </w:r>
            <w:r w:rsidRPr="00BF266C">
              <w:rPr>
                <w:rFonts w:ascii="Bookman Old Style" w:hAnsi="Bookman Old Style"/>
                <w:sz w:val="24"/>
                <w:szCs w:val="24"/>
              </w:rPr>
              <w:lastRenderedPageBreak/>
              <w:t xml:space="preserve">departamentales y municipales pongan a su consideración. </w:t>
            </w:r>
          </w:p>
          <w:p w14:paraId="2264D0CA" w14:textId="77777777" w:rsidR="00BF266C" w:rsidRPr="00BF266C" w:rsidRDefault="00BF266C" w:rsidP="00C32D74">
            <w:pPr>
              <w:contextualSpacing/>
              <w:jc w:val="both"/>
              <w:rPr>
                <w:rFonts w:ascii="Bookman Old Style" w:hAnsi="Bookman Old Style"/>
                <w:sz w:val="24"/>
                <w:szCs w:val="24"/>
              </w:rPr>
            </w:pPr>
            <w:r w:rsidRPr="00BF266C">
              <w:rPr>
                <w:rFonts w:ascii="Bookman Old Style" w:hAnsi="Bookman Old Style"/>
                <w:sz w:val="24"/>
                <w:szCs w:val="24"/>
              </w:rPr>
              <w:t xml:space="preserve">3. Elaborar y difundir, en medios digitales y físicos, una guía anual de agroturismo encaminada a la promoción del agroturismo en Colombia y la promoción de los prestadores de servicios registrados en el Registro Nacional de Turismo y cuyos servicios asociados estén relacionados con actividades de agroturismo. </w:t>
            </w:r>
          </w:p>
          <w:p w14:paraId="10AA8830" w14:textId="77777777" w:rsidR="00BF266C" w:rsidRPr="00BF266C" w:rsidRDefault="00BF266C" w:rsidP="00C32D74">
            <w:pPr>
              <w:contextualSpacing/>
              <w:jc w:val="both"/>
              <w:rPr>
                <w:rFonts w:ascii="Bookman Old Style" w:hAnsi="Bookman Old Style"/>
                <w:sz w:val="24"/>
                <w:szCs w:val="24"/>
              </w:rPr>
            </w:pPr>
            <w:r w:rsidRPr="00BF266C">
              <w:rPr>
                <w:rFonts w:ascii="Bookman Old Style" w:hAnsi="Bookman Old Style"/>
                <w:sz w:val="24"/>
                <w:szCs w:val="24"/>
              </w:rPr>
              <w:t xml:space="preserve">4. Elaborar planes de integración de actividades que promuevan el desarrollo conjunto de actividades turísticas en materia agrícola y ecológica. </w:t>
            </w:r>
          </w:p>
          <w:p w14:paraId="793752C1" w14:textId="77777777" w:rsidR="007F42C7" w:rsidRPr="00BF266C" w:rsidRDefault="00BF266C" w:rsidP="00C32D74">
            <w:pPr>
              <w:contextualSpacing/>
              <w:jc w:val="both"/>
              <w:rPr>
                <w:rFonts w:ascii="Bookman Old Style" w:eastAsia="Times New Roman" w:hAnsi="Bookman Old Style" w:cs="Arial"/>
                <w:color w:val="FF0000"/>
                <w:sz w:val="24"/>
                <w:szCs w:val="24"/>
                <w:lang w:eastAsia="es-ES"/>
              </w:rPr>
            </w:pPr>
            <w:r w:rsidRPr="00BF266C">
              <w:rPr>
                <w:rFonts w:ascii="Bookman Old Style" w:hAnsi="Bookman Old Style"/>
                <w:sz w:val="24"/>
                <w:szCs w:val="24"/>
              </w:rPr>
              <w:t>5. Seleccionar los Municipios o Departamentos agroturísticos exentos de cofinanciación para el Banco de Proyectos del Fondo Nacional del Turismo.</w:t>
            </w:r>
          </w:p>
        </w:tc>
        <w:tc>
          <w:tcPr>
            <w:tcW w:w="1417" w:type="dxa"/>
          </w:tcPr>
          <w:p w14:paraId="5A6EB497" w14:textId="77777777" w:rsidR="007F42C7" w:rsidRPr="00BF266C" w:rsidRDefault="00BF266C" w:rsidP="007F42C7">
            <w:pPr>
              <w:jc w:val="center"/>
              <w:rPr>
                <w:rFonts w:ascii="Bookman Old Style" w:hAnsi="Bookman Old Style"/>
                <w:b/>
                <w:sz w:val="20"/>
                <w:szCs w:val="20"/>
              </w:rPr>
            </w:pPr>
            <w:r w:rsidRPr="00BF266C">
              <w:rPr>
                <w:rFonts w:ascii="Bookman Old Style" w:hAnsi="Bookman Old Style"/>
                <w:b/>
                <w:sz w:val="20"/>
                <w:szCs w:val="20"/>
              </w:rPr>
              <w:lastRenderedPageBreak/>
              <w:t>CÁMARA</w:t>
            </w:r>
          </w:p>
        </w:tc>
      </w:tr>
      <w:tr w:rsidR="007F42C7" w:rsidRPr="007F42C7" w14:paraId="11F9CE31" w14:textId="77777777" w:rsidTr="00BF266C">
        <w:tc>
          <w:tcPr>
            <w:tcW w:w="4819" w:type="dxa"/>
          </w:tcPr>
          <w:p w14:paraId="4676FBFC" w14:textId="77777777" w:rsidR="00BF266C" w:rsidRPr="00BF266C" w:rsidRDefault="00BF266C" w:rsidP="00C20EC1">
            <w:p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b/>
                <w:color w:val="000000"/>
                <w:sz w:val="24"/>
                <w:szCs w:val="24"/>
              </w:rPr>
              <w:t>Artículo 7°. Circuitos rurales agroturísticos.</w:t>
            </w:r>
            <w:r w:rsidRPr="00BF266C">
              <w:rPr>
                <w:rFonts w:ascii="Bookman Old Style" w:hAnsi="Bookman Old Style"/>
                <w:color w:val="000000"/>
                <w:sz w:val="24"/>
                <w:szCs w:val="24"/>
              </w:rPr>
              <w:t xml:space="preserve"> Los municipios y/o distritos podrán conformar Circuitos Rurales Agroturísticos con el fin de promover y desarrollar el agroturismo en sus regiones, generar una integración intermunicipal con el objetivo de mejorar la prestación de servicios agroturísticos a través de la cooperación, los Circuitos pueden estar compuestos por municipios de distintos departamentos, de acuerdo a lo establecido en la Ley 1454 de 2011 Ley de Ordenamiento Territorial.</w:t>
            </w:r>
          </w:p>
          <w:p w14:paraId="5DADDE84" w14:textId="77777777" w:rsidR="00BF266C" w:rsidRPr="00BF266C" w:rsidRDefault="00BF266C" w:rsidP="00BF266C">
            <w:pPr>
              <w:pBdr>
                <w:top w:val="nil"/>
                <w:left w:val="nil"/>
                <w:bottom w:val="nil"/>
                <w:right w:val="nil"/>
                <w:between w:val="nil"/>
              </w:pBdr>
              <w:ind w:right="1247"/>
              <w:jc w:val="both"/>
              <w:rPr>
                <w:rFonts w:ascii="Bookman Old Style" w:hAnsi="Bookman Old Style"/>
                <w:color w:val="000000"/>
                <w:sz w:val="24"/>
                <w:szCs w:val="24"/>
              </w:rPr>
            </w:pPr>
          </w:p>
          <w:p w14:paraId="723E6456" w14:textId="77777777" w:rsidR="00BF266C" w:rsidRPr="00BF266C" w:rsidRDefault="00BF266C" w:rsidP="00BF266C">
            <w:pPr>
              <w:pBdr>
                <w:top w:val="nil"/>
                <w:left w:val="nil"/>
                <w:bottom w:val="nil"/>
                <w:right w:val="nil"/>
                <w:between w:val="nil"/>
              </w:pBdr>
              <w:ind w:right="1247"/>
              <w:jc w:val="both"/>
              <w:rPr>
                <w:rFonts w:ascii="Bookman Old Style" w:hAnsi="Bookman Old Style"/>
                <w:color w:val="000000"/>
                <w:sz w:val="24"/>
                <w:szCs w:val="24"/>
              </w:rPr>
            </w:pPr>
            <w:r w:rsidRPr="00BF266C">
              <w:rPr>
                <w:rFonts w:ascii="Bookman Old Style" w:hAnsi="Bookman Old Style"/>
                <w:color w:val="000000"/>
                <w:sz w:val="24"/>
                <w:szCs w:val="24"/>
              </w:rPr>
              <w:t>Estos circuitos podrán:</w:t>
            </w:r>
          </w:p>
          <w:p w14:paraId="5E9C3725" w14:textId="77777777" w:rsidR="00BF266C" w:rsidRPr="00BF266C" w:rsidRDefault="00BF266C" w:rsidP="00BF266C">
            <w:pPr>
              <w:pBdr>
                <w:top w:val="nil"/>
                <w:left w:val="nil"/>
                <w:bottom w:val="nil"/>
                <w:right w:val="nil"/>
                <w:between w:val="nil"/>
              </w:pBdr>
              <w:ind w:right="1247"/>
              <w:jc w:val="both"/>
              <w:rPr>
                <w:rFonts w:ascii="Bookman Old Style" w:hAnsi="Bookman Old Style"/>
                <w:color w:val="000000"/>
                <w:sz w:val="24"/>
                <w:szCs w:val="24"/>
              </w:rPr>
            </w:pPr>
          </w:p>
          <w:p w14:paraId="29FC62AE" w14:textId="77777777" w:rsidR="00BF266C" w:rsidRPr="00BF266C" w:rsidRDefault="00BF266C" w:rsidP="00C20EC1">
            <w:pPr>
              <w:widowControl w:val="0"/>
              <w:numPr>
                <w:ilvl w:val="1"/>
                <w:numId w:val="10"/>
              </w:num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color w:val="000000"/>
                <w:sz w:val="24"/>
                <w:szCs w:val="24"/>
              </w:rPr>
              <w:t xml:space="preserve">Formular proyectos al Banco de </w:t>
            </w:r>
            <w:r w:rsidRPr="00BF266C">
              <w:rPr>
                <w:rFonts w:ascii="Bookman Old Style" w:hAnsi="Bookman Old Style"/>
                <w:color w:val="000000"/>
                <w:sz w:val="24"/>
                <w:szCs w:val="24"/>
              </w:rPr>
              <w:lastRenderedPageBreak/>
              <w:t>Proyectos del Fondo Nacional del Turismo y estos Círculos estarán exentos de cofinanciación.</w:t>
            </w:r>
          </w:p>
          <w:p w14:paraId="526277B0" w14:textId="77777777" w:rsidR="00BF266C" w:rsidRPr="00BF266C" w:rsidRDefault="00BF266C" w:rsidP="00C20EC1">
            <w:pPr>
              <w:widowControl w:val="0"/>
              <w:numPr>
                <w:ilvl w:val="1"/>
                <w:numId w:val="10"/>
              </w:num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color w:val="000000"/>
                <w:sz w:val="24"/>
                <w:szCs w:val="24"/>
              </w:rPr>
              <w:t>Tener apoyo por parte del Ministerio de Comercio, Industria y Turismo en el diseño de productos y rutas agroturísticas, así como el establecimiento de un mapa físico y digital donde se identifiquen las rutas agroturísticas dentro del territorio colombiano y sus enlaces dentro de los departamentos y municipios de las diferentes regiones y sus cultivos.</w:t>
            </w:r>
          </w:p>
          <w:p w14:paraId="269689E8" w14:textId="77777777" w:rsidR="00BF266C" w:rsidRPr="00BF266C" w:rsidRDefault="00BF266C" w:rsidP="00C20EC1">
            <w:pPr>
              <w:widowControl w:val="0"/>
              <w:numPr>
                <w:ilvl w:val="1"/>
                <w:numId w:val="10"/>
              </w:num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color w:val="000000"/>
                <w:sz w:val="24"/>
                <w:szCs w:val="24"/>
              </w:rPr>
              <w:t>El Ministerio de Comercio, Industria y Turismo y el Fondo Nacional de Turismo, apoyarán con acciones de promoción y competitividad los Círculos Rurales Agroturísticos.</w:t>
            </w:r>
          </w:p>
          <w:p w14:paraId="7835637E" w14:textId="77777777" w:rsidR="00BF266C" w:rsidRPr="00BF266C" w:rsidRDefault="00BF266C" w:rsidP="00C20EC1">
            <w:pPr>
              <w:widowControl w:val="0"/>
              <w:numPr>
                <w:ilvl w:val="1"/>
                <w:numId w:val="10"/>
              </w:numPr>
              <w:pBdr>
                <w:top w:val="nil"/>
                <w:left w:val="nil"/>
                <w:bottom w:val="nil"/>
                <w:right w:val="nil"/>
                <w:between w:val="nil"/>
              </w:pBdr>
              <w:jc w:val="both"/>
              <w:rPr>
                <w:rFonts w:ascii="Bookman Old Style" w:hAnsi="Bookman Old Style"/>
                <w:color w:val="000000"/>
                <w:sz w:val="24"/>
                <w:szCs w:val="24"/>
              </w:rPr>
            </w:pPr>
            <w:r w:rsidRPr="00BF266C">
              <w:rPr>
                <w:rFonts w:ascii="Bookman Old Style" w:hAnsi="Bookman Old Style"/>
                <w:color w:val="000000"/>
                <w:sz w:val="24"/>
                <w:szCs w:val="24"/>
              </w:rPr>
              <w:t>Los vehículos de servicio público terrestre automotor individual de Pasajeros en Vehículos Taxi de pasajeros y Jeep Willys que transporten turistas dentro de los círculos metropolitanos no requerirán planillas para trasladarlos entre los municipios que hacen parte del correspondiente Círculo.</w:t>
            </w:r>
          </w:p>
          <w:p w14:paraId="3336CD4A" w14:textId="77777777" w:rsidR="00BF266C" w:rsidRPr="00BF266C" w:rsidRDefault="00BF266C" w:rsidP="00BF266C">
            <w:pPr>
              <w:pBdr>
                <w:top w:val="nil"/>
                <w:left w:val="nil"/>
                <w:bottom w:val="nil"/>
                <w:right w:val="nil"/>
                <w:between w:val="nil"/>
              </w:pBdr>
              <w:ind w:right="1247"/>
              <w:jc w:val="both"/>
              <w:rPr>
                <w:rFonts w:ascii="Bookman Old Style" w:hAnsi="Bookman Old Style"/>
                <w:color w:val="000000"/>
                <w:sz w:val="24"/>
                <w:szCs w:val="24"/>
              </w:rPr>
            </w:pPr>
          </w:p>
          <w:p w14:paraId="586E54BE" w14:textId="77777777" w:rsidR="007F42C7" w:rsidRPr="00BF266C" w:rsidRDefault="007F42C7" w:rsidP="00C32D74">
            <w:pPr>
              <w:pStyle w:val="Sinespaciado"/>
              <w:jc w:val="both"/>
              <w:rPr>
                <w:rFonts w:ascii="Bookman Old Style" w:hAnsi="Bookman Old Style" w:cs="Arial"/>
                <w:sz w:val="24"/>
                <w:szCs w:val="24"/>
              </w:rPr>
            </w:pPr>
          </w:p>
        </w:tc>
        <w:tc>
          <w:tcPr>
            <w:tcW w:w="4679" w:type="dxa"/>
          </w:tcPr>
          <w:p w14:paraId="1BB5D418" w14:textId="77777777" w:rsidR="00BF266C" w:rsidRPr="00BF266C" w:rsidRDefault="00BF266C" w:rsidP="00C32D74">
            <w:pPr>
              <w:jc w:val="both"/>
              <w:rPr>
                <w:rFonts w:ascii="Bookman Old Style" w:hAnsi="Bookman Old Style"/>
                <w:sz w:val="24"/>
                <w:szCs w:val="24"/>
              </w:rPr>
            </w:pPr>
            <w:r w:rsidRPr="00BF266C">
              <w:rPr>
                <w:rFonts w:ascii="Bookman Old Style" w:hAnsi="Bookman Old Style"/>
                <w:b/>
                <w:sz w:val="24"/>
                <w:szCs w:val="24"/>
              </w:rPr>
              <w:lastRenderedPageBreak/>
              <w:t>Artículo 7°. Circuitos rurales agroturísticos.</w:t>
            </w:r>
            <w:r w:rsidRPr="00BF266C">
              <w:rPr>
                <w:rFonts w:ascii="Bookman Old Style" w:hAnsi="Bookman Old Style"/>
                <w:sz w:val="24"/>
                <w:szCs w:val="24"/>
              </w:rPr>
              <w:t xml:space="preserve"> Los municipios y/o distritos podrán conformar Circuitos Rurales Agroturísticos con el fin de promover y desarrollar el agroturismo en sus regiones, generar una integración intermunicipal con el objetivo de mejorar la prestación de servicios agroturísticos a través de la cooperación, los Circuitos pueden estar compuestos por municipios de distintos departamentos, de acuerdo a lo establecido en la Ley 1454 de 2011 Ley de Ordenamiento Territorial. Estos circuitos podrán: </w:t>
            </w:r>
          </w:p>
          <w:p w14:paraId="299652BE" w14:textId="77777777" w:rsidR="00BF266C" w:rsidRPr="00BF266C" w:rsidRDefault="00BF266C" w:rsidP="00C32D74">
            <w:pPr>
              <w:jc w:val="both"/>
              <w:rPr>
                <w:rFonts w:ascii="Bookman Old Style" w:hAnsi="Bookman Old Style"/>
                <w:sz w:val="24"/>
                <w:szCs w:val="24"/>
              </w:rPr>
            </w:pPr>
            <w:r w:rsidRPr="00BF266C">
              <w:rPr>
                <w:rFonts w:ascii="Bookman Old Style" w:hAnsi="Bookman Old Style"/>
                <w:sz w:val="24"/>
                <w:szCs w:val="24"/>
              </w:rPr>
              <w:t xml:space="preserve">1. Formular proyectos al Banco de Proyectos del Fondo Nacional del </w:t>
            </w:r>
            <w:r w:rsidRPr="00BF266C">
              <w:rPr>
                <w:rFonts w:ascii="Bookman Old Style" w:hAnsi="Bookman Old Style"/>
                <w:sz w:val="24"/>
                <w:szCs w:val="24"/>
              </w:rPr>
              <w:lastRenderedPageBreak/>
              <w:t xml:space="preserve">Turismo y estos circuitos estarán exentos de cofinanciación. </w:t>
            </w:r>
          </w:p>
          <w:p w14:paraId="06F11B71" w14:textId="77777777" w:rsidR="00BF266C" w:rsidRPr="00BF266C" w:rsidRDefault="00BF266C" w:rsidP="00C32D74">
            <w:pPr>
              <w:jc w:val="both"/>
              <w:rPr>
                <w:rFonts w:ascii="Bookman Old Style" w:hAnsi="Bookman Old Style"/>
                <w:sz w:val="24"/>
                <w:szCs w:val="24"/>
              </w:rPr>
            </w:pPr>
            <w:r w:rsidRPr="00BF266C">
              <w:rPr>
                <w:rFonts w:ascii="Bookman Old Style" w:hAnsi="Bookman Old Style"/>
                <w:sz w:val="24"/>
                <w:szCs w:val="24"/>
              </w:rPr>
              <w:t xml:space="preserve">2. Tener apoyo por parte del Ministerio de Comercio, Industria y Turismo en el diseño de productos y rutas agroturísticas, así como el establecimiento de un mapa físico y digital donde se identifiquen las rutas agroturísticas dentro del territorio colombiano y sus enlaces dentro de los departamentos y municipios de las diferentes regiones y sus cultivos. </w:t>
            </w:r>
          </w:p>
          <w:p w14:paraId="6AB67E69" w14:textId="77777777" w:rsidR="00BF266C" w:rsidRPr="00BF266C" w:rsidRDefault="00BF266C" w:rsidP="00C32D74">
            <w:pPr>
              <w:jc w:val="both"/>
              <w:rPr>
                <w:rFonts w:ascii="Bookman Old Style" w:hAnsi="Bookman Old Style"/>
                <w:sz w:val="24"/>
                <w:szCs w:val="24"/>
              </w:rPr>
            </w:pPr>
            <w:r w:rsidRPr="00BF266C">
              <w:rPr>
                <w:rFonts w:ascii="Bookman Old Style" w:hAnsi="Bookman Old Style"/>
                <w:sz w:val="24"/>
                <w:szCs w:val="24"/>
              </w:rPr>
              <w:t xml:space="preserve">3. El Ministerio de Comercio, Industria y Turismo y el Fondo Nacional de Turismo, apoyarán con acciones de promoción y competitividad los Circuitos Rurales Agroturísticos. </w:t>
            </w:r>
          </w:p>
          <w:p w14:paraId="761C8378" w14:textId="77777777" w:rsidR="007F42C7" w:rsidRPr="00BF266C" w:rsidRDefault="00BF266C" w:rsidP="00C32D74">
            <w:pPr>
              <w:jc w:val="both"/>
              <w:rPr>
                <w:rFonts w:ascii="Bookman Old Style" w:hAnsi="Bookman Old Style"/>
                <w:sz w:val="24"/>
                <w:szCs w:val="24"/>
              </w:rPr>
            </w:pPr>
            <w:r w:rsidRPr="00BF266C">
              <w:rPr>
                <w:rFonts w:ascii="Bookman Old Style" w:hAnsi="Bookman Old Style"/>
                <w:sz w:val="24"/>
                <w:szCs w:val="24"/>
              </w:rPr>
              <w:t>4. Los vehículos de servicio público terrestre automotor individual de Pasajeros en Vehículos Taxi y Jeep Willys que transporten turistas dentro de los Circuitos metropolitanos no requerirán planillas para trasladarlos entre los municipios que hacen parte del correspondiente Circuito.</w:t>
            </w:r>
          </w:p>
        </w:tc>
        <w:tc>
          <w:tcPr>
            <w:tcW w:w="1417" w:type="dxa"/>
          </w:tcPr>
          <w:p w14:paraId="3EEC8010" w14:textId="77777777" w:rsidR="007F42C7" w:rsidRPr="00BF266C" w:rsidRDefault="00BF266C" w:rsidP="007F42C7">
            <w:pPr>
              <w:jc w:val="center"/>
              <w:rPr>
                <w:rFonts w:ascii="Bookman Old Style" w:hAnsi="Bookman Old Style"/>
                <w:b/>
                <w:sz w:val="20"/>
                <w:szCs w:val="20"/>
              </w:rPr>
            </w:pPr>
            <w:r w:rsidRPr="00BF266C">
              <w:rPr>
                <w:rFonts w:ascii="Bookman Old Style" w:hAnsi="Bookman Old Style"/>
                <w:b/>
                <w:sz w:val="20"/>
                <w:szCs w:val="20"/>
              </w:rPr>
              <w:lastRenderedPageBreak/>
              <w:t>CÁMARA</w:t>
            </w:r>
          </w:p>
        </w:tc>
      </w:tr>
      <w:tr w:rsidR="007F42C7" w:rsidRPr="007F42C7" w14:paraId="02206F58" w14:textId="77777777" w:rsidTr="00BF266C">
        <w:tc>
          <w:tcPr>
            <w:tcW w:w="4819" w:type="dxa"/>
          </w:tcPr>
          <w:p w14:paraId="3767E240" w14:textId="77777777" w:rsidR="00BF266C" w:rsidRPr="00BF266C" w:rsidRDefault="00BF266C" w:rsidP="00C20EC1">
            <w:pPr>
              <w:pBdr>
                <w:top w:val="nil"/>
                <w:left w:val="nil"/>
                <w:bottom w:val="nil"/>
                <w:right w:val="nil"/>
                <w:between w:val="nil"/>
              </w:pBdr>
              <w:jc w:val="both"/>
              <w:rPr>
                <w:rFonts w:ascii="Bookman Old Style" w:hAnsi="Bookman Old Style"/>
                <w:color w:val="000000"/>
                <w:sz w:val="24"/>
                <w:szCs w:val="24"/>
              </w:rPr>
            </w:pPr>
            <w:r w:rsidRPr="00BF266C">
              <w:rPr>
                <w:rFonts w:ascii="Bookman Old Style" w:hAnsi="Bookman Old Style"/>
                <w:b/>
                <w:color w:val="000000"/>
                <w:sz w:val="24"/>
                <w:szCs w:val="24"/>
              </w:rPr>
              <w:t xml:space="preserve">Artículo 8. </w:t>
            </w:r>
            <w:r w:rsidRPr="00BF266C">
              <w:rPr>
                <w:rFonts w:ascii="Bookman Old Style" w:hAnsi="Bookman Old Style"/>
                <w:color w:val="000000"/>
                <w:sz w:val="24"/>
                <w:szCs w:val="24"/>
              </w:rPr>
              <w:t xml:space="preserve">Los Ministerios de Agricultura y Desarrollo Rural y de Comercio Industria y Turismo promoverán la inclusión de la enseñanza de la formación en actividades y servicios asociados al agroturismo impartidos por el Sena y </w:t>
            </w:r>
            <w:r w:rsidRPr="00BF266C">
              <w:rPr>
                <w:rFonts w:ascii="Bookman Old Style" w:hAnsi="Bookman Old Style"/>
                <w:color w:val="000000"/>
                <w:sz w:val="24"/>
                <w:szCs w:val="24"/>
              </w:rPr>
              <w:lastRenderedPageBreak/>
              <w:t>las instituciones educativas asociadas al sector.</w:t>
            </w:r>
          </w:p>
          <w:p w14:paraId="275F90C9" w14:textId="77777777" w:rsidR="00BF266C" w:rsidRPr="00BF266C" w:rsidRDefault="00BF266C" w:rsidP="00BF266C">
            <w:pPr>
              <w:pBdr>
                <w:top w:val="nil"/>
                <w:left w:val="nil"/>
                <w:bottom w:val="nil"/>
                <w:right w:val="nil"/>
                <w:between w:val="nil"/>
              </w:pBdr>
              <w:ind w:right="1247"/>
              <w:jc w:val="both"/>
              <w:rPr>
                <w:rFonts w:ascii="Bookman Old Style" w:hAnsi="Bookman Old Style"/>
                <w:color w:val="000000"/>
                <w:sz w:val="24"/>
                <w:szCs w:val="24"/>
              </w:rPr>
            </w:pPr>
          </w:p>
          <w:p w14:paraId="18423934" w14:textId="77777777" w:rsidR="00BF266C" w:rsidRPr="00BF266C" w:rsidRDefault="00BF266C" w:rsidP="00C20EC1">
            <w:pPr>
              <w:pBdr>
                <w:top w:val="nil"/>
                <w:left w:val="nil"/>
                <w:bottom w:val="nil"/>
                <w:right w:val="nil"/>
                <w:between w:val="nil"/>
              </w:pBdr>
              <w:jc w:val="both"/>
              <w:rPr>
                <w:rFonts w:ascii="Bookman Old Style" w:hAnsi="Bookman Old Style"/>
                <w:color w:val="000000"/>
                <w:sz w:val="24"/>
                <w:szCs w:val="24"/>
              </w:rPr>
            </w:pPr>
            <w:r w:rsidRPr="00BF266C">
              <w:rPr>
                <w:rFonts w:ascii="Bookman Old Style" w:hAnsi="Bookman Old Style"/>
                <w:color w:val="000000"/>
                <w:sz w:val="24"/>
                <w:szCs w:val="24"/>
              </w:rPr>
              <w:t>Parágrafo. En la formación y la certificación como guías de agroturismo, conforme a los previstos en esta disposición se priorizan las familias campesinas.</w:t>
            </w:r>
          </w:p>
          <w:p w14:paraId="3F992CA0" w14:textId="77777777" w:rsidR="007F42C7" w:rsidRPr="00BF266C" w:rsidRDefault="007F42C7" w:rsidP="00C32D74">
            <w:pPr>
              <w:contextualSpacing/>
              <w:jc w:val="both"/>
              <w:rPr>
                <w:rFonts w:ascii="Bookman Old Style" w:hAnsi="Bookman Old Style" w:cs="Arial"/>
                <w:sz w:val="24"/>
                <w:szCs w:val="24"/>
                <w:u w:val="single"/>
                <w:lang w:val="es-ES" w:eastAsia="es-ES"/>
              </w:rPr>
            </w:pPr>
          </w:p>
        </w:tc>
        <w:tc>
          <w:tcPr>
            <w:tcW w:w="4679" w:type="dxa"/>
          </w:tcPr>
          <w:p w14:paraId="7251BA75"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b/>
                <w:sz w:val="24"/>
                <w:szCs w:val="24"/>
              </w:rPr>
              <w:lastRenderedPageBreak/>
              <w:t>Artículo 8.</w:t>
            </w:r>
            <w:r w:rsidRPr="00BF266C">
              <w:rPr>
                <w:rFonts w:ascii="Bookman Old Style" w:hAnsi="Bookman Old Style"/>
                <w:sz w:val="24"/>
                <w:szCs w:val="24"/>
              </w:rPr>
              <w:t xml:space="preserve"> Los Ministerios de Agricultura y Desarrollo Rural y de Comercio Industria y Turismo promoverán la inclusión de la enseñanza de la formación en actividades y servicios asociados al agroturismo impartidos por el Sena y </w:t>
            </w:r>
            <w:r w:rsidRPr="00BF266C">
              <w:rPr>
                <w:rFonts w:ascii="Bookman Old Style" w:hAnsi="Bookman Old Style"/>
                <w:sz w:val="24"/>
                <w:szCs w:val="24"/>
              </w:rPr>
              <w:lastRenderedPageBreak/>
              <w:t xml:space="preserve">las instituciones educativas asociadas al sector. </w:t>
            </w:r>
          </w:p>
          <w:p w14:paraId="446B0D85" w14:textId="77777777" w:rsidR="00BF266C" w:rsidRPr="00BF266C" w:rsidRDefault="00BF266C" w:rsidP="00BF266C">
            <w:pPr>
              <w:jc w:val="both"/>
              <w:rPr>
                <w:rFonts w:ascii="Bookman Old Style" w:hAnsi="Bookman Old Style"/>
                <w:sz w:val="24"/>
                <w:szCs w:val="24"/>
              </w:rPr>
            </w:pPr>
          </w:p>
          <w:p w14:paraId="59F27A43" w14:textId="77777777" w:rsidR="007F42C7" w:rsidRPr="00BF266C" w:rsidRDefault="00BF266C" w:rsidP="00BF266C">
            <w:pPr>
              <w:jc w:val="both"/>
              <w:rPr>
                <w:rFonts w:ascii="Bookman Old Style" w:hAnsi="Bookman Old Style"/>
                <w:sz w:val="24"/>
                <w:szCs w:val="24"/>
              </w:rPr>
            </w:pPr>
            <w:r w:rsidRPr="00BF266C">
              <w:rPr>
                <w:rFonts w:ascii="Bookman Old Style" w:hAnsi="Bookman Old Style"/>
                <w:sz w:val="24"/>
                <w:szCs w:val="24"/>
              </w:rPr>
              <w:t>Parágrafo: En la formación y la certificación como guías de agroturismo, se priorizará a las familias campesinas, conforme a las disposiciones contenidas en esta Ley</w:t>
            </w:r>
          </w:p>
        </w:tc>
        <w:tc>
          <w:tcPr>
            <w:tcW w:w="1417" w:type="dxa"/>
          </w:tcPr>
          <w:p w14:paraId="4649391A" w14:textId="77777777" w:rsidR="007F42C7" w:rsidRPr="00BF266C" w:rsidRDefault="00BF266C" w:rsidP="007F42C7">
            <w:pPr>
              <w:jc w:val="center"/>
              <w:rPr>
                <w:rFonts w:ascii="Bookman Old Style" w:hAnsi="Bookman Old Style"/>
                <w:b/>
                <w:sz w:val="20"/>
                <w:szCs w:val="20"/>
              </w:rPr>
            </w:pPr>
            <w:r w:rsidRPr="00BF266C">
              <w:rPr>
                <w:rFonts w:ascii="Bookman Old Style" w:hAnsi="Bookman Old Style"/>
                <w:b/>
                <w:sz w:val="20"/>
                <w:szCs w:val="20"/>
              </w:rPr>
              <w:lastRenderedPageBreak/>
              <w:t>CÁMARA</w:t>
            </w:r>
          </w:p>
        </w:tc>
      </w:tr>
      <w:tr w:rsidR="007F42C7" w:rsidRPr="007F42C7" w14:paraId="4F1D2C5C" w14:textId="77777777" w:rsidTr="00BF266C">
        <w:tc>
          <w:tcPr>
            <w:tcW w:w="4819" w:type="dxa"/>
          </w:tcPr>
          <w:p w14:paraId="315C2EBA" w14:textId="77777777" w:rsidR="00BF266C" w:rsidRPr="00BF266C" w:rsidRDefault="00BF266C" w:rsidP="00C20EC1">
            <w:pPr>
              <w:pBdr>
                <w:top w:val="nil"/>
                <w:left w:val="nil"/>
                <w:bottom w:val="nil"/>
                <w:right w:val="nil"/>
                <w:between w:val="nil"/>
              </w:pBdr>
              <w:ind w:right="11"/>
              <w:jc w:val="both"/>
              <w:rPr>
                <w:rFonts w:ascii="Bookman Old Style" w:hAnsi="Bookman Old Style"/>
                <w:color w:val="000000"/>
                <w:sz w:val="24"/>
                <w:szCs w:val="24"/>
              </w:rPr>
            </w:pPr>
            <w:r w:rsidRPr="00BF266C">
              <w:rPr>
                <w:rFonts w:ascii="Bookman Old Style" w:hAnsi="Bookman Old Style"/>
                <w:b/>
                <w:color w:val="000000"/>
                <w:sz w:val="24"/>
                <w:szCs w:val="24"/>
              </w:rPr>
              <w:t>Artículo 9. Vigencia.</w:t>
            </w:r>
            <w:r w:rsidRPr="00BF266C">
              <w:rPr>
                <w:rFonts w:ascii="Bookman Old Style" w:hAnsi="Bookman Old Style"/>
                <w:color w:val="000000"/>
                <w:sz w:val="24"/>
                <w:szCs w:val="24"/>
              </w:rPr>
              <w:t xml:space="preserve"> La presente Ley rige a partir de su promulgación, modifica en lo pertinente en la ley 115 de 1994 y deroga todas las disposiciones que le sean contrarias.</w:t>
            </w:r>
          </w:p>
          <w:p w14:paraId="38797269" w14:textId="77777777" w:rsidR="00BF266C" w:rsidRPr="00BF266C" w:rsidRDefault="00BF266C" w:rsidP="00BF266C">
            <w:pPr>
              <w:pBdr>
                <w:top w:val="nil"/>
                <w:left w:val="nil"/>
                <w:bottom w:val="nil"/>
                <w:right w:val="nil"/>
                <w:between w:val="nil"/>
              </w:pBdr>
              <w:ind w:right="1247"/>
              <w:jc w:val="both"/>
              <w:rPr>
                <w:rFonts w:ascii="Bookman Old Style" w:hAnsi="Bookman Old Style"/>
                <w:b/>
                <w:color w:val="000000"/>
                <w:sz w:val="24"/>
                <w:szCs w:val="24"/>
              </w:rPr>
            </w:pPr>
            <w:r w:rsidRPr="00BF266C">
              <w:rPr>
                <w:rFonts w:ascii="Bookman Old Style" w:hAnsi="Bookman Old Style"/>
                <w:b/>
                <w:color w:val="000000"/>
                <w:sz w:val="24"/>
                <w:szCs w:val="24"/>
              </w:rPr>
              <w:tab/>
            </w:r>
          </w:p>
          <w:p w14:paraId="2626F2A6" w14:textId="77777777" w:rsidR="00BF266C" w:rsidRPr="00BF266C" w:rsidRDefault="00BF266C" w:rsidP="00BF266C">
            <w:pPr>
              <w:pBdr>
                <w:top w:val="nil"/>
                <w:left w:val="nil"/>
                <w:bottom w:val="nil"/>
                <w:right w:val="nil"/>
                <w:between w:val="nil"/>
              </w:pBdr>
              <w:ind w:right="1247"/>
              <w:jc w:val="both"/>
              <w:rPr>
                <w:rFonts w:ascii="Bookman Old Style" w:hAnsi="Bookman Old Style"/>
                <w:b/>
                <w:color w:val="000000"/>
                <w:sz w:val="24"/>
                <w:szCs w:val="24"/>
              </w:rPr>
            </w:pPr>
          </w:p>
          <w:p w14:paraId="3F378F3D" w14:textId="77777777" w:rsidR="007F42C7" w:rsidRPr="00BF266C" w:rsidRDefault="007F42C7" w:rsidP="00C32D74">
            <w:pPr>
              <w:contextualSpacing/>
              <w:jc w:val="both"/>
              <w:rPr>
                <w:rFonts w:ascii="Bookman Old Style" w:hAnsi="Bookman Old Style" w:cs="Arial"/>
                <w:sz w:val="24"/>
                <w:szCs w:val="24"/>
              </w:rPr>
            </w:pPr>
          </w:p>
        </w:tc>
        <w:tc>
          <w:tcPr>
            <w:tcW w:w="4679" w:type="dxa"/>
          </w:tcPr>
          <w:p w14:paraId="517EF532" w14:textId="77777777" w:rsidR="007F42C7" w:rsidRPr="00BF266C" w:rsidRDefault="00BF266C" w:rsidP="00C32D74">
            <w:pPr>
              <w:contextualSpacing/>
              <w:jc w:val="both"/>
              <w:rPr>
                <w:rFonts w:ascii="Bookman Old Style" w:hAnsi="Bookman Old Style"/>
                <w:color w:val="000000"/>
                <w:sz w:val="24"/>
                <w:szCs w:val="24"/>
              </w:rPr>
            </w:pPr>
            <w:r w:rsidRPr="00BF266C">
              <w:rPr>
                <w:rFonts w:ascii="Bookman Old Style" w:hAnsi="Bookman Old Style"/>
                <w:b/>
                <w:color w:val="000000"/>
                <w:sz w:val="24"/>
                <w:szCs w:val="24"/>
              </w:rPr>
              <w:t xml:space="preserve">Artículo 9. </w:t>
            </w:r>
            <w:r w:rsidRPr="00BF266C">
              <w:rPr>
                <w:rFonts w:ascii="Bookman Old Style" w:hAnsi="Bookman Old Style"/>
                <w:color w:val="000000"/>
                <w:sz w:val="24"/>
                <w:szCs w:val="24"/>
              </w:rPr>
              <w:t>Se autoriza al Gobierno Nacional para asignar los recursos para la implementación y ejecución de la presente Ley.</w:t>
            </w:r>
          </w:p>
          <w:p w14:paraId="0E91576F" w14:textId="77777777" w:rsidR="00BF266C" w:rsidRPr="00BF266C" w:rsidRDefault="00BF266C" w:rsidP="00C32D74">
            <w:pPr>
              <w:contextualSpacing/>
              <w:jc w:val="both"/>
              <w:rPr>
                <w:rFonts w:ascii="Bookman Old Style" w:hAnsi="Bookman Old Style"/>
                <w:color w:val="000000"/>
                <w:sz w:val="24"/>
                <w:szCs w:val="24"/>
              </w:rPr>
            </w:pPr>
          </w:p>
          <w:p w14:paraId="78D3EFBF" w14:textId="77777777" w:rsidR="00BF266C" w:rsidRPr="00BF266C" w:rsidRDefault="00BF266C" w:rsidP="00BF266C">
            <w:pPr>
              <w:contextualSpacing/>
              <w:jc w:val="both"/>
              <w:rPr>
                <w:rFonts w:ascii="Bookman Old Style" w:eastAsia="Times New Roman" w:hAnsi="Bookman Old Style" w:cs="Arial"/>
                <w:sz w:val="24"/>
                <w:szCs w:val="24"/>
                <w:lang w:eastAsia="es-ES"/>
              </w:rPr>
            </w:pPr>
            <w:r w:rsidRPr="00BF266C">
              <w:rPr>
                <w:rFonts w:ascii="Bookman Old Style" w:hAnsi="Bookman Old Style"/>
                <w:color w:val="000000"/>
                <w:sz w:val="24"/>
                <w:szCs w:val="24"/>
              </w:rPr>
              <w:t xml:space="preserve">De conformidad con la normativa vigente, las erogaciones que se causen con ocasión de la implementación y ejecución de la presente Ley deberán consultar la situación fiscal de la Nación, la disponibilidad de recursos y ajustarse al Marco de Gasto de Mediano Plazo de cada sector involucrado, en consonancia con el marco fiscal de mediano plazo y las normas orgánicas de presupuesto. </w:t>
            </w:r>
          </w:p>
        </w:tc>
        <w:tc>
          <w:tcPr>
            <w:tcW w:w="1417" w:type="dxa"/>
          </w:tcPr>
          <w:p w14:paraId="75A17BF4" w14:textId="77777777" w:rsidR="007F42C7" w:rsidRPr="00BF266C" w:rsidRDefault="00BF266C" w:rsidP="007F42C7">
            <w:pPr>
              <w:jc w:val="center"/>
              <w:rPr>
                <w:rFonts w:ascii="Bookman Old Style" w:hAnsi="Bookman Old Style"/>
                <w:b/>
                <w:sz w:val="20"/>
                <w:szCs w:val="20"/>
              </w:rPr>
            </w:pPr>
            <w:r w:rsidRPr="00BF266C">
              <w:rPr>
                <w:rFonts w:ascii="Bookman Old Style" w:hAnsi="Bookman Old Style"/>
                <w:b/>
                <w:sz w:val="20"/>
                <w:szCs w:val="20"/>
              </w:rPr>
              <w:t>CÁMARA</w:t>
            </w:r>
          </w:p>
        </w:tc>
      </w:tr>
      <w:tr w:rsidR="007F42C7" w:rsidRPr="007F42C7" w14:paraId="6AD6EA4E" w14:textId="77777777" w:rsidTr="00BF266C">
        <w:tc>
          <w:tcPr>
            <w:tcW w:w="4819" w:type="dxa"/>
          </w:tcPr>
          <w:p w14:paraId="2D3BB4D7" w14:textId="77777777" w:rsidR="007F42C7" w:rsidRPr="00BF266C" w:rsidRDefault="007F42C7" w:rsidP="00C32D74">
            <w:pPr>
              <w:contextualSpacing/>
              <w:jc w:val="both"/>
              <w:rPr>
                <w:rFonts w:ascii="Bookman Old Style" w:hAnsi="Bookman Old Style" w:cs="Arial"/>
                <w:sz w:val="24"/>
                <w:szCs w:val="24"/>
              </w:rPr>
            </w:pPr>
          </w:p>
        </w:tc>
        <w:tc>
          <w:tcPr>
            <w:tcW w:w="4679" w:type="dxa"/>
          </w:tcPr>
          <w:p w14:paraId="669579C4" w14:textId="77777777" w:rsidR="007F42C7" w:rsidRPr="00BF266C" w:rsidRDefault="00BF266C" w:rsidP="00C32D74">
            <w:pPr>
              <w:contextualSpacing/>
              <w:jc w:val="both"/>
              <w:rPr>
                <w:rFonts w:ascii="Bookman Old Style" w:eastAsia="Times New Roman" w:hAnsi="Bookman Old Style" w:cs="Arial"/>
                <w:sz w:val="24"/>
                <w:szCs w:val="24"/>
                <w:lang w:eastAsia="es-ES"/>
              </w:rPr>
            </w:pPr>
            <w:r w:rsidRPr="00BF266C">
              <w:rPr>
                <w:rFonts w:ascii="Bookman Old Style" w:hAnsi="Bookman Old Style"/>
                <w:b/>
                <w:sz w:val="24"/>
                <w:szCs w:val="24"/>
              </w:rPr>
              <w:t>Artículo 10. Vigencia.</w:t>
            </w:r>
            <w:r w:rsidRPr="00BF266C">
              <w:rPr>
                <w:rFonts w:ascii="Bookman Old Style" w:hAnsi="Bookman Old Style"/>
                <w:sz w:val="24"/>
                <w:szCs w:val="24"/>
              </w:rPr>
              <w:t xml:space="preserve"> La presente Ley rige a partir de su promulgación y modifica el articulado de la Ley 115 de 1994 que trata sobre la materia. Así mismo deroga todas las disposiciones que le sean contrarias.</w:t>
            </w:r>
          </w:p>
        </w:tc>
        <w:tc>
          <w:tcPr>
            <w:tcW w:w="1417" w:type="dxa"/>
          </w:tcPr>
          <w:p w14:paraId="0F6D2FFE" w14:textId="77777777" w:rsidR="007F42C7" w:rsidRPr="00BF266C" w:rsidRDefault="00BF266C" w:rsidP="007F42C7">
            <w:pPr>
              <w:jc w:val="center"/>
              <w:rPr>
                <w:rFonts w:ascii="Bookman Old Style" w:hAnsi="Bookman Old Style"/>
                <w:b/>
                <w:sz w:val="20"/>
                <w:szCs w:val="20"/>
              </w:rPr>
            </w:pPr>
            <w:r w:rsidRPr="00BF266C">
              <w:rPr>
                <w:rFonts w:ascii="Bookman Old Style" w:hAnsi="Bookman Old Style"/>
                <w:b/>
                <w:sz w:val="20"/>
                <w:szCs w:val="20"/>
              </w:rPr>
              <w:t>CÁMARA</w:t>
            </w:r>
          </w:p>
        </w:tc>
      </w:tr>
    </w:tbl>
    <w:p w14:paraId="51E793AB" w14:textId="77777777" w:rsidR="007F42C7" w:rsidRDefault="007F42C7" w:rsidP="00D757E1">
      <w:pPr>
        <w:pStyle w:val="estlos-gacetasp-rrafos"/>
        <w:shd w:val="clear" w:color="auto" w:fill="FFFFFF"/>
        <w:spacing w:before="0" w:beforeAutospacing="0" w:after="0" w:afterAutospacing="0"/>
        <w:ind w:right="30" w:firstLine="210"/>
        <w:jc w:val="both"/>
        <w:rPr>
          <w:rFonts w:ascii="Bookman Old Style" w:hAnsi="Bookman Old Style"/>
          <w:color w:val="000000"/>
        </w:rPr>
      </w:pPr>
    </w:p>
    <w:p w14:paraId="3C18DF2A" w14:textId="77777777" w:rsidR="00BF266C" w:rsidRDefault="00694290" w:rsidP="00C20EC1">
      <w:pPr>
        <w:pStyle w:val="estlos-gacetasp-rrafos"/>
        <w:shd w:val="clear" w:color="auto" w:fill="FFFFFF"/>
        <w:spacing w:before="0" w:beforeAutospacing="0" w:after="0" w:afterAutospacing="0"/>
        <w:ind w:right="30"/>
        <w:jc w:val="both"/>
        <w:rPr>
          <w:rFonts w:ascii="Bookman Old Style" w:hAnsi="Bookman Old Style"/>
          <w:color w:val="000000"/>
        </w:rPr>
      </w:pPr>
      <w:r w:rsidRPr="00D757E1">
        <w:rPr>
          <w:rFonts w:ascii="Bookman Old Style" w:hAnsi="Bookman Old Style"/>
          <w:color w:val="000000"/>
        </w:rPr>
        <w:t>Dadas las anteriores consideraciones, nos permitimos presentar ante las Plenarias del Senado de la República y de la Cámara de Representantes, el texto conciliado, que a continuación transcribimos:</w:t>
      </w:r>
    </w:p>
    <w:p w14:paraId="21361225" w14:textId="77777777" w:rsidR="00BF266C" w:rsidRPr="00BF266C" w:rsidRDefault="00BF266C" w:rsidP="00BF266C">
      <w:pPr>
        <w:pStyle w:val="estlos-gacetasp-rrafos"/>
        <w:shd w:val="clear" w:color="auto" w:fill="FFFFFF"/>
        <w:spacing w:before="0" w:beforeAutospacing="0" w:after="0" w:afterAutospacing="0"/>
        <w:ind w:right="30"/>
        <w:jc w:val="both"/>
        <w:rPr>
          <w:rFonts w:ascii="Bookman Old Style" w:hAnsi="Bookman Old Style"/>
          <w:color w:val="000000"/>
        </w:rPr>
      </w:pPr>
    </w:p>
    <w:p w14:paraId="661F565E" w14:textId="77777777" w:rsidR="00C20EC1" w:rsidRDefault="00C20EC1" w:rsidP="007F42C7">
      <w:pPr>
        <w:pStyle w:val="estlos-gacetast-tulos"/>
        <w:shd w:val="clear" w:color="auto" w:fill="FFFFFF"/>
        <w:spacing w:after="0"/>
        <w:ind w:left="15" w:right="15"/>
        <w:jc w:val="center"/>
        <w:rPr>
          <w:rFonts w:ascii="Bookman Old Style" w:hAnsi="Bookman Old Style"/>
          <w:b/>
          <w:bCs/>
          <w:color w:val="000000"/>
        </w:rPr>
      </w:pPr>
    </w:p>
    <w:p w14:paraId="72D5434E" w14:textId="77777777" w:rsidR="00C20EC1" w:rsidRDefault="00C20EC1" w:rsidP="007F42C7">
      <w:pPr>
        <w:pStyle w:val="estlos-gacetast-tulos"/>
        <w:shd w:val="clear" w:color="auto" w:fill="FFFFFF"/>
        <w:spacing w:after="0"/>
        <w:ind w:left="15" w:right="15"/>
        <w:jc w:val="center"/>
        <w:rPr>
          <w:rFonts w:ascii="Bookman Old Style" w:hAnsi="Bookman Old Style"/>
          <w:b/>
          <w:bCs/>
          <w:color w:val="000000"/>
        </w:rPr>
      </w:pPr>
    </w:p>
    <w:p w14:paraId="367B26F2" w14:textId="77777777" w:rsidR="00C20EC1" w:rsidRDefault="00C20EC1" w:rsidP="007F42C7">
      <w:pPr>
        <w:pStyle w:val="estlos-gacetast-tulos"/>
        <w:shd w:val="clear" w:color="auto" w:fill="FFFFFF"/>
        <w:spacing w:after="0"/>
        <w:ind w:left="15" w:right="15"/>
        <w:jc w:val="center"/>
        <w:rPr>
          <w:rFonts w:ascii="Bookman Old Style" w:hAnsi="Bookman Old Style"/>
          <w:b/>
          <w:bCs/>
          <w:color w:val="000000"/>
        </w:rPr>
      </w:pPr>
    </w:p>
    <w:p w14:paraId="7206F379" w14:textId="77777777" w:rsidR="00F764AF" w:rsidRDefault="00F764AF" w:rsidP="007F42C7">
      <w:pPr>
        <w:pStyle w:val="estlos-gacetast-tulos"/>
        <w:shd w:val="clear" w:color="auto" w:fill="FFFFFF"/>
        <w:spacing w:after="0"/>
        <w:ind w:left="15" w:right="15"/>
        <w:jc w:val="center"/>
        <w:rPr>
          <w:rFonts w:ascii="Bookman Old Style" w:hAnsi="Bookman Old Style"/>
          <w:b/>
          <w:bCs/>
          <w:color w:val="000000"/>
        </w:rPr>
      </w:pPr>
    </w:p>
    <w:p w14:paraId="3262DEA6" w14:textId="6918A88C" w:rsidR="007F42C7" w:rsidRPr="007F42C7" w:rsidRDefault="007F42C7" w:rsidP="007F42C7">
      <w:pPr>
        <w:pStyle w:val="estlos-gacetast-tulos"/>
        <w:shd w:val="clear" w:color="auto" w:fill="FFFFFF"/>
        <w:spacing w:after="0"/>
        <w:ind w:left="15" w:right="15"/>
        <w:jc w:val="center"/>
        <w:rPr>
          <w:rFonts w:ascii="Bookman Old Style" w:hAnsi="Bookman Old Style"/>
          <w:b/>
          <w:bCs/>
          <w:caps/>
          <w:color w:val="000000"/>
        </w:rPr>
      </w:pPr>
      <w:r w:rsidRPr="00D757E1">
        <w:rPr>
          <w:rFonts w:ascii="Bookman Old Style" w:hAnsi="Bookman Old Style"/>
          <w:b/>
          <w:bCs/>
          <w:color w:val="000000"/>
        </w:rPr>
        <w:t xml:space="preserve">Texto Conciliado al Proyecto de Ley Número </w:t>
      </w:r>
      <w:r w:rsidR="00BF266C">
        <w:rPr>
          <w:rFonts w:ascii="Bookman Old Style" w:hAnsi="Bookman Old Style"/>
          <w:b/>
          <w:bCs/>
          <w:color w:val="000000"/>
        </w:rPr>
        <w:t>031 de 2020 Senado- 637 de 2021</w:t>
      </w:r>
      <w:r w:rsidRPr="007F42C7">
        <w:rPr>
          <w:rFonts w:ascii="Bookman Old Style" w:hAnsi="Bookman Old Style"/>
          <w:b/>
          <w:bCs/>
          <w:color w:val="000000"/>
        </w:rPr>
        <w:t xml:space="preserve"> Cámara </w:t>
      </w:r>
    </w:p>
    <w:p w14:paraId="16044B8B" w14:textId="77777777" w:rsidR="007F42C7" w:rsidRDefault="007F42C7" w:rsidP="007F42C7">
      <w:pPr>
        <w:pStyle w:val="estlos-gacetast-tulos"/>
        <w:shd w:val="clear" w:color="auto" w:fill="FFFFFF"/>
        <w:spacing w:before="0" w:beforeAutospacing="0" w:after="0" w:afterAutospacing="0"/>
        <w:ind w:left="15" w:right="15"/>
        <w:jc w:val="center"/>
        <w:rPr>
          <w:rStyle w:val="charoverride-2"/>
          <w:rFonts w:ascii="Bookman Old Style" w:hAnsi="Bookman Old Style"/>
          <w:bCs/>
          <w:color w:val="000000"/>
        </w:rPr>
      </w:pPr>
      <w:r w:rsidRPr="007F42C7">
        <w:rPr>
          <w:rFonts w:ascii="Bookman Old Style" w:hAnsi="Bookman Old Style"/>
          <w:b/>
          <w:bCs/>
          <w:color w:val="000000"/>
        </w:rPr>
        <w:t>“</w:t>
      </w:r>
      <w:r w:rsidR="00BF266C" w:rsidRPr="00D757E1">
        <w:rPr>
          <w:rStyle w:val="charoverride-2"/>
          <w:rFonts w:ascii="Bookman Old Style" w:hAnsi="Bookman Old Style"/>
          <w:bCs/>
          <w:color w:val="000000"/>
        </w:rPr>
        <w:t>“</w:t>
      </w:r>
      <w:r w:rsidR="00BF266C" w:rsidRPr="00D757E1">
        <w:rPr>
          <w:rFonts w:ascii="Bookman Old Style" w:hAnsi="Bookman Old Style"/>
          <w:bCs/>
          <w:color w:val="000000"/>
        </w:rPr>
        <w:t>Por medio de la cual se</w:t>
      </w:r>
      <w:r w:rsidR="00BF266C">
        <w:rPr>
          <w:rFonts w:ascii="Bookman Old Style" w:hAnsi="Bookman Old Style"/>
          <w:bCs/>
          <w:color w:val="000000"/>
        </w:rPr>
        <w:t xml:space="preserve"> regula la actividad del agroturismo en Colombia</w:t>
      </w:r>
      <w:r w:rsidR="00BF266C" w:rsidRPr="00D757E1">
        <w:rPr>
          <w:rStyle w:val="charoverride-2"/>
          <w:rFonts w:ascii="Bookman Old Style" w:hAnsi="Bookman Old Style"/>
          <w:bCs/>
          <w:color w:val="000000"/>
        </w:rPr>
        <w:t>”.</w:t>
      </w:r>
    </w:p>
    <w:p w14:paraId="3DD2C0AE" w14:textId="77777777" w:rsidR="00BF266C" w:rsidRDefault="00BF266C" w:rsidP="007F42C7">
      <w:pPr>
        <w:pStyle w:val="estlos-gacetast-tulos"/>
        <w:shd w:val="clear" w:color="auto" w:fill="FFFFFF"/>
        <w:spacing w:before="0" w:beforeAutospacing="0" w:after="0" w:afterAutospacing="0"/>
        <w:ind w:left="15" w:right="15"/>
        <w:jc w:val="center"/>
        <w:rPr>
          <w:rFonts w:ascii="Bookman Old Style" w:hAnsi="Bookman Old Style"/>
          <w:b/>
          <w:bCs/>
          <w:color w:val="000000"/>
        </w:rPr>
      </w:pPr>
    </w:p>
    <w:p w14:paraId="59369AFE" w14:textId="77777777" w:rsidR="00B32921" w:rsidRPr="00BF266C" w:rsidRDefault="00BF266C" w:rsidP="007F42C7">
      <w:pPr>
        <w:pStyle w:val="estlos-gacetast-tulos"/>
        <w:shd w:val="clear" w:color="auto" w:fill="FFFFFF"/>
        <w:spacing w:before="0" w:beforeAutospacing="0" w:after="0" w:afterAutospacing="0"/>
        <w:ind w:left="15" w:right="15"/>
        <w:jc w:val="center"/>
        <w:rPr>
          <w:rFonts w:ascii="Bookman Old Style" w:hAnsi="Bookman Old Style"/>
          <w:bCs/>
          <w:caps/>
          <w:color w:val="000000"/>
        </w:rPr>
      </w:pPr>
      <w:r w:rsidRPr="00BF266C">
        <w:rPr>
          <w:rFonts w:ascii="Bookman Old Style" w:hAnsi="Bookman Old Style"/>
          <w:bCs/>
          <w:caps/>
          <w:color w:val="000000"/>
        </w:rPr>
        <w:t>EL CONGRESO DE LA REPÚBLICA</w:t>
      </w:r>
    </w:p>
    <w:p w14:paraId="1EE4DC90" w14:textId="77777777" w:rsidR="00694290" w:rsidRDefault="00694290" w:rsidP="007F42C7">
      <w:pPr>
        <w:pStyle w:val="estlos-gacetast-tulos"/>
        <w:shd w:val="clear" w:color="auto" w:fill="FFFFFF"/>
        <w:spacing w:before="0" w:beforeAutospacing="0" w:after="0" w:afterAutospacing="0"/>
        <w:ind w:left="15" w:right="15"/>
        <w:jc w:val="center"/>
        <w:rPr>
          <w:rFonts w:ascii="Bookman Old Style" w:hAnsi="Bookman Old Style"/>
          <w:color w:val="000000"/>
        </w:rPr>
      </w:pPr>
      <w:r w:rsidRPr="00D757E1">
        <w:rPr>
          <w:rFonts w:ascii="Bookman Old Style" w:hAnsi="Bookman Old Style"/>
          <w:color w:val="000000"/>
        </w:rPr>
        <w:t>DECRETA:</w:t>
      </w:r>
    </w:p>
    <w:p w14:paraId="4CEE556E" w14:textId="77777777" w:rsidR="00BF266C" w:rsidRDefault="00BF266C" w:rsidP="00BF266C">
      <w:pPr>
        <w:pStyle w:val="estlos-gacetast-tulos"/>
        <w:shd w:val="clear" w:color="auto" w:fill="FFFFFF"/>
        <w:spacing w:before="0" w:beforeAutospacing="0" w:after="0" w:afterAutospacing="0"/>
        <w:ind w:left="15" w:right="15"/>
        <w:rPr>
          <w:rFonts w:ascii="Bookman Old Style" w:hAnsi="Bookman Old Style"/>
          <w:color w:val="000000"/>
        </w:rPr>
      </w:pPr>
    </w:p>
    <w:p w14:paraId="6E5043FC" w14:textId="3DDC60CE" w:rsidR="00BF266C" w:rsidRDefault="00BF266C" w:rsidP="00BF266C">
      <w:pPr>
        <w:jc w:val="both"/>
        <w:rPr>
          <w:rFonts w:ascii="Bookman Old Style" w:hAnsi="Bookman Old Style"/>
          <w:sz w:val="24"/>
          <w:szCs w:val="24"/>
        </w:rPr>
      </w:pPr>
      <w:r w:rsidRPr="00BF266C">
        <w:rPr>
          <w:rFonts w:ascii="Bookman Old Style" w:hAnsi="Bookman Old Style"/>
          <w:b/>
          <w:sz w:val="24"/>
          <w:szCs w:val="24"/>
        </w:rPr>
        <w:t>Artículo 1°. Objeto.</w:t>
      </w:r>
      <w:r w:rsidRPr="00BF266C">
        <w:rPr>
          <w:rFonts w:ascii="Bookman Old Style" w:hAnsi="Bookman Old Style"/>
          <w:sz w:val="24"/>
          <w:szCs w:val="24"/>
        </w:rPr>
        <w:t xml:space="preserve"> La presente ley tiene como objeto </w:t>
      </w:r>
      <w:r w:rsidR="00C20EC1">
        <w:rPr>
          <w:rFonts w:ascii="Bookman Old Style" w:hAnsi="Bookman Old Style"/>
          <w:sz w:val="24"/>
          <w:szCs w:val="24"/>
        </w:rPr>
        <w:t>i</w:t>
      </w:r>
      <w:r w:rsidRPr="00BF266C">
        <w:rPr>
          <w:rFonts w:ascii="Bookman Old Style" w:hAnsi="Bookman Old Style"/>
          <w:sz w:val="24"/>
          <w:szCs w:val="24"/>
        </w:rPr>
        <w:t>mpulsar el agroturismo o turismo rural como una alternativa para el desarrollo sustentable de áreas dedicadas a actividades predominantemente agrícolas de modo tal que se brinden alternativas económicas, diversifiquen los rendimientos de la actividad agropecuaria, revalorice a la agricultura como medio de desarrollo local y se promueva la asociatividad rural.</w:t>
      </w:r>
    </w:p>
    <w:p w14:paraId="184D1163"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b/>
          <w:sz w:val="24"/>
          <w:szCs w:val="24"/>
        </w:rPr>
        <w:t>Artículo 2°.</w:t>
      </w:r>
      <w:r w:rsidRPr="00BF266C">
        <w:rPr>
          <w:rFonts w:ascii="Bookman Old Style" w:hAnsi="Bookman Old Style"/>
          <w:sz w:val="24"/>
          <w:szCs w:val="24"/>
        </w:rPr>
        <w:t xml:space="preserve"> Para garantizar el impulso del agroturismo como alternativa de desarrollo para el sector agropecuario, el Estado promoverá políticas encaminadas al cumplimiento de los siguientes objetivos específicos: </w:t>
      </w:r>
    </w:p>
    <w:p w14:paraId="5FA0B9BC"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b/>
          <w:sz w:val="24"/>
          <w:szCs w:val="24"/>
        </w:rPr>
        <w:t>1.</w:t>
      </w:r>
      <w:r w:rsidRPr="00BF266C">
        <w:rPr>
          <w:rFonts w:ascii="Bookman Old Style" w:hAnsi="Bookman Old Style"/>
          <w:sz w:val="24"/>
          <w:szCs w:val="24"/>
        </w:rPr>
        <w:t xml:space="preserve"> Fomentar la Productividad desde la actividad agropecuaria y agroindustrial; </w:t>
      </w:r>
    </w:p>
    <w:p w14:paraId="34025909"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b/>
          <w:sz w:val="24"/>
          <w:szCs w:val="24"/>
        </w:rPr>
        <w:t>2.</w:t>
      </w:r>
      <w:r w:rsidRPr="00BF266C">
        <w:rPr>
          <w:rFonts w:ascii="Bookman Old Style" w:hAnsi="Bookman Old Style"/>
          <w:sz w:val="24"/>
          <w:szCs w:val="24"/>
        </w:rPr>
        <w:t xml:space="preserve"> Fomentar el desarrollo de productos típicos y su comercialización; </w:t>
      </w:r>
    </w:p>
    <w:p w14:paraId="591E6BC9"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b/>
          <w:sz w:val="24"/>
          <w:szCs w:val="24"/>
        </w:rPr>
        <w:t>3.</w:t>
      </w:r>
      <w:r w:rsidRPr="00BF266C">
        <w:rPr>
          <w:rFonts w:ascii="Bookman Old Style" w:hAnsi="Bookman Old Style"/>
          <w:sz w:val="24"/>
          <w:szCs w:val="24"/>
        </w:rPr>
        <w:t xml:space="preserve"> Utilizar de manera sostenible el patrimonio rural y natural; </w:t>
      </w:r>
    </w:p>
    <w:p w14:paraId="7F19DCBA"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b/>
          <w:sz w:val="24"/>
          <w:szCs w:val="24"/>
        </w:rPr>
        <w:t>4.</w:t>
      </w:r>
      <w:r w:rsidRPr="00BF266C">
        <w:rPr>
          <w:rFonts w:ascii="Bookman Old Style" w:hAnsi="Bookman Old Style"/>
          <w:sz w:val="24"/>
          <w:szCs w:val="24"/>
        </w:rPr>
        <w:t xml:space="preserve"> Tutelar y promover las tradiciones y las iniciativas culturales; </w:t>
      </w:r>
    </w:p>
    <w:p w14:paraId="1E35BC31"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b/>
          <w:sz w:val="24"/>
          <w:szCs w:val="24"/>
        </w:rPr>
        <w:t>5.</w:t>
      </w:r>
      <w:r w:rsidRPr="00BF266C">
        <w:rPr>
          <w:rFonts w:ascii="Bookman Old Style" w:hAnsi="Bookman Old Style"/>
          <w:sz w:val="24"/>
          <w:szCs w:val="24"/>
        </w:rPr>
        <w:t xml:space="preserve"> Facilitar la permanencia de los productores agrícolas en las zonas rurales a través de la integración de las rentas empresariales y el mejoramiento de las condiciones de vida; </w:t>
      </w:r>
    </w:p>
    <w:p w14:paraId="0E815794"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b/>
          <w:sz w:val="24"/>
          <w:szCs w:val="24"/>
        </w:rPr>
        <w:t>6.</w:t>
      </w:r>
      <w:r w:rsidRPr="00BF266C">
        <w:rPr>
          <w:rFonts w:ascii="Bookman Old Style" w:hAnsi="Bookman Old Style"/>
          <w:sz w:val="24"/>
          <w:szCs w:val="24"/>
        </w:rPr>
        <w:t xml:space="preserve"> Ampliar las posibilidades para generar ingresos a los productores agropecuarios. </w:t>
      </w:r>
    </w:p>
    <w:p w14:paraId="13098FF3"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b/>
          <w:sz w:val="24"/>
          <w:szCs w:val="24"/>
        </w:rPr>
        <w:t>7.</w:t>
      </w:r>
      <w:r w:rsidRPr="00BF266C">
        <w:rPr>
          <w:rFonts w:ascii="Bookman Old Style" w:hAnsi="Bookman Old Style"/>
          <w:sz w:val="24"/>
          <w:szCs w:val="24"/>
        </w:rPr>
        <w:t xml:space="preserve"> Ampliar y diversificar la oferta de turismo rural sostenible; conforme a las normas técnicas de sostenibilidad ambiental. </w:t>
      </w:r>
    </w:p>
    <w:p w14:paraId="70E4262E"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b/>
          <w:sz w:val="24"/>
          <w:szCs w:val="24"/>
        </w:rPr>
        <w:t>8.</w:t>
      </w:r>
      <w:r w:rsidRPr="00BF266C">
        <w:rPr>
          <w:rFonts w:ascii="Bookman Old Style" w:hAnsi="Bookman Old Style"/>
          <w:sz w:val="24"/>
          <w:szCs w:val="24"/>
        </w:rPr>
        <w:t xml:space="preserve"> Fomentar alternativas para el desarrollo de las economías regionales; </w:t>
      </w:r>
    </w:p>
    <w:p w14:paraId="7B99A8CB"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b/>
          <w:sz w:val="24"/>
          <w:szCs w:val="24"/>
        </w:rPr>
        <w:lastRenderedPageBreak/>
        <w:t>9.</w:t>
      </w:r>
      <w:r w:rsidRPr="00BF266C">
        <w:rPr>
          <w:rFonts w:ascii="Bookman Old Style" w:hAnsi="Bookman Old Style"/>
          <w:sz w:val="24"/>
          <w:szCs w:val="24"/>
        </w:rPr>
        <w:t xml:space="preserve"> Exaltar el rol de la mujer rural y jóvenes, así como brindar alternativas de emprendimiento con enfoque diferenciado de género. </w:t>
      </w:r>
    </w:p>
    <w:p w14:paraId="50ED7E23"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b/>
          <w:sz w:val="24"/>
          <w:szCs w:val="24"/>
        </w:rPr>
        <w:t>10.</w:t>
      </w:r>
      <w:r w:rsidRPr="00BF266C">
        <w:rPr>
          <w:rFonts w:ascii="Bookman Old Style" w:hAnsi="Bookman Old Style"/>
          <w:sz w:val="24"/>
          <w:szCs w:val="24"/>
        </w:rPr>
        <w:t xml:space="preserve"> Planificación en el diseño de productos integrados al territorio en los planes sectoriales de turismo de Gobernaciones y Municipios. </w:t>
      </w:r>
    </w:p>
    <w:p w14:paraId="420CF170"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b/>
          <w:sz w:val="24"/>
          <w:szCs w:val="24"/>
        </w:rPr>
        <w:t>11.</w:t>
      </w:r>
      <w:r w:rsidRPr="00BF266C">
        <w:rPr>
          <w:rFonts w:ascii="Bookman Old Style" w:hAnsi="Bookman Old Style"/>
          <w:sz w:val="24"/>
          <w:szCs w:val="24"/>
        </w:rPr>
        <w:t xml:space="preserve"> Fomentar proyectos de transformación digital, e-</w:t>
      </w:r>
      <w:proofErr w:type="spellStart"/>
      <w:r w:rsidRPr="00BF266C">
        <w:rPr>
          <w:rFonts w:ascii="Bookman Old Style" w:hAnsi="Bookman Old Style"/>
          <w:sz w:val="24"/>
          <w:szCs w:val="24"/>
        </w:rPr>
        <w:t>commerce</w:t>
      </w:r>
      <w:proofErr w:type="spellEnd"/>
      <w:r w:rsidRPr="00BF266C">
        <w:rPr>
          <w:rFonts w:ascii="Bookman Old Style" w:hAnsi="Bookman Old Style"/>
          <w:sz w:val="24"/>
          <w:szCs w:val="24"/>
        </w:rPr>
        <w:t xml:space="preserve">, en plataformas de tecnología, para la promoción del turismo rural virtual y comercialización de la oferta turística. </w:t>
      </w:r>
    </w:p>
    <w:p w14:paraId="05971EAC"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b/>
          <w:sz w:val="24"/>
          <w:szCs w:val="24"/>
        </w:rPr>
        <w:t>12.</w:t>
      </w:r>
      <w:r w:rsidRPr="00BF266C">
        <w:rPr>
          <w:rFonts w:ascii="Bookman Old Style" w:hAnsi="Bookman Old Style"/>
          <w:sz w:val="24"/>
          <w:szCs w:val="24"/>
        </w:rPr>
        <w:t xml:space="preserve"> Promover la reconciliación Nacional fomentando la participación de la población que haga parte de los procesos de reintegración o reincorporación, población en situación de desplazamiento o víctimas.</w:t>
      </w:r>
    </w:p>
    <w:p w14:paraId="11805CD1" w14:textId="77777777" w:rsidR="00BF266C" w:rsidRDefault="00BF266C" w:rsidP="00BF266C">
      <w:pPr>
        <w:jc w:val="both"/>
        <w:rPr>
          <w:rFonts w:ascii="Bookman Old Style" w:hAnsi="Bookman Old Style"/>
          <w:sz w:val="24"/>
          <w:szCs w:val="24"/>
        </w:rPr>
      </w:pPr>
      <w:r w:rsidRPr="00BF266C">
        <w:rPr>
          <w:rFonts w:ascii="Bookman Old Style" w:hAnsi="Bookman Old Style"/>
          <w:b/>
          <w:sz w:val="24"/>
          <w:szCs w:val="24"/>
        </w:rPr>
        <w:t>13.</w:t>
      </w:r>
      <w:r w:rsidRPr="00BF266C">
        <w:rPr>
          <w:rFonts w:ascii="Bookman Old Style" w:hAnsi="Bookman Old Style"/>
          <w:sz w:val="24"/>
          <w:szCs w:val="24"/>
        </w:rPr>
        <w:t xml:space="preserve"> Promover la transmisión de conocimientos y prácticas del campesinado como oferta de turismo y cuidado al patrimonio rural y natural del territorio.</w:t>
      </w:r>
    </w:p>
    <w:p w14:paraId="0475777A" w14:textId="77777777" w:rsidR="00BF266C" w:rsidRPr="00BF266C" w:rsidRDefault="00BF266C" w:rsidP="00BF266C">
      <w:pPr>
        <w:contextualSpacing/>
        <w:jc w:val="both"/>
        <w:rPr>
          <w:rFonts w:ascii="Bookman Old Style" w:hAnsi="Bookman Old Style"/>
          <w:sz w:val="24"/>
          <w:szCs w:val="24"/>
        </w:rPr>
      </w:pPr>
      <w:r w:rsidRPr="00BF266C">
        <w:rPr>
          <w:rFonts w:ascii="Bookman Old Style" w:hAnsi="Bookman Old Style"/>
          <w:b/>
          <w:sz w:val="24"/>
          <w:szCs w:val="24"/>
        </w:rPr>
        <w:t>Artículo 3°. Otorgamiento de certificación.</w:t>
      </w:r>
      <w:r w:rsidRPr="00BF266C">
        <w:rPr>
          <w:rFonts w:ascii="Bookman Old Style" w:hAnsi="Bookman Old Style"/>
          <w:sz w:val="24"/>
          <w:szCs w:val="24"/>
        </w:rPr>
        <w:t xml:space="preserve"> Para la certificación en Calidad Turística se deben cumplir los requisitos generales que establece el Ministerio de Comercio, Industria y Turismo, para esto inicialmente los prestadores de servicios turísticos en toda la cadena de valor del turismo, desde agencias de viajes, transporte y alojamiento de agroturismo deben ser registrados en el Registro Nacional de Turismo. Este registro debe hacerse en la respectiva Cámara de Comercio del Municipio o Departamento. </w:t>
      </w:r>
    </w:p>
    <w:p w14:paraId="2975239E" w14:textId="77777777" w:rsidR="00BF266C" w:rsidRPr="00BF266C" w:rsidRDefault="00BF266C" w:rsidP="00BF266C">
      <w:pPr>
        <w:contextualSpacing/>
        <w:jc w:val="both"/>
        <w:rPr>
          <w:rFonts w:ascii="Bookman Old Style" w:hAnsi="Bookman Old Style"/>
          <w:sz w:val="24"/>
          <w:szCs w:val="24"/>
        </w:rPr>
      </w:pPr>
    </w:p>
    <w:p w14:paraId="0DE422E4" w14:textId="77777777" w:rsidR="00BF266C" w:rsidRDefault="00BF266C" w:rsidP="00BF266C">
      <w:pPr>
        <w:contextualSpacing/>
        <w:jc w:val="both"/>
        <w:rPr>
          <w:rFonts w:ascii="Bookman Old Style" w:hAnsi="Bookman Old Style"/>
          <w:sz w:val="24"/>
          <w:szCs w:val="24"/>
        </w:rPr>
      </w:pPr>
      <w:r w:rsidRPr="00BF266C">
        <w:rPr>
          <w:rFonts w:ascii="Bookman Old Style" w:hAnsi="Bookman Old Style"/>
          <w:b/>
          <w:sz w:val="24"/>
          <w:szCs w:val="24"/>
        </w:rPr>
        <w:t>PARAGRAFO:</w:t>
      </w:r>
      <w:r w:rsidRPr="00BF266C">
        <w:rPr>
          <w:rFonts w:ascii="Bookman Old Style" w:hAnsi="Bookman Old Style"/>
          <w:sz w:val="24"/>
          <w:szCs w:val="24"/>
        </w:rPr>
        <w:t xml:space="preserve"> El Ministerio de Comercio, Industria y Turismo dará acompañamiento específico para el otorgamiento de la certificación en calidad turística para la siguiente población: </w:t>
      </w:r>
    </w:p>
    <w:p w14:paraId="041B4B0A" w14:textId="77777777" w:rsidR="00BF266C" w:rsidRDefault="00BF266C" w:rsidP="00BF266C">
      <w:pPr>
        <w:contextualSpacing/>
        <w:jc w:val="both"/>
        <w:rPr>
          <w:rFonts w:ascii="Bookman Old Style" w:hAnsi="Bookman Old Style"/>
          <w:sz w:val="24"/>
          <w:szCs w:val="24"/>
        </w:rPr>
      </w:pPr>
      <w:r w:rsidRPr="00BF266C">
        <w:rPr>
          <w:rFonts w:ascii="Bookman Old Style" w:hAnsi="Bookman Old Style"/>
          <w:b/>
          <w:sz w:val="24"/>
          <w:szCs w:val="24"/>
        </w:rPr>
        <w:t>1.</w:t>
      </w:r>
      <w:r w:rsidRPr="00BF266C">
        <w:rPr>
          <w:rFonts w:ascii="Bookman Old Style" w:hAnsi="Bookman Old Style"/>
          <w:sz w:val="24"/>
          <w:szCs w:val="24"/>
        </w:rPr>
        <w:t xml:space="preserve"> Personas certificadas en condiciones especiales como desplazamiento y víctimas, en condición de discapacidad. </w:t>
      </w:r>
    </w:p>
    <w:p w14:paraId="261A79AE" w14:textId="77777777" w:rsidR="00BF266C" w:rsidRDefault="00BF266C" w:rsidP="00BF266C">
      <w:pPr>
        <w:contextualSpacing/>
        <w:jc w:val="both"/>
        <w:rPr>
          <w:rFonts w:ascii="Bookman Old Style" w:hAnsi="Bookman Old Style"/>
          <w:sz w:val="24"/>
          <w:szCs w:val="24"/>
        </w:rPr>
      </w:pPr>
      <w:r w:rsidRPr="00BF266C">
        <w:rPr>
          <w:rFonts w:ascii="Bookman Old Style" w:hAnsi="Bookman Old Style"/>
          <w:b/>
          <w:sz w:val="24"/>
          <w:szCs w:val="24"/>
        </w:rPr>
        <w:t>2.</w:t>
      </w:r>
      <w:r w:rsidRPr="00BF266C">
        <w:rPr>
          <w:rFonts w:ascii="Bookman Old Style" w:hAnsi="Bookman Old Style"/>
          <w:sz w:val="24"/>
          <w:szCs w:val="24"/>
        </w:rPr>
        <w:t xml:space="preserve"> Población residente en los municipios categorizados en el Decreto Ley 893 de 2017. </w:t>
      </w:r>
    </w:p>
    <w:p w14:paraId="60BAC0C8" w14:textId="77777777" w:rsidR="00BF266C" w:rsidRDefault="00BF266C" w:rsidP="00BF266C">
      <w:pPr>
        <w:jc w:val="both"/>
        <w:rPr>
          <w:rFonts w:ascii="Bookman Old Style" w:hAnsi="Bookman Old Style"/>
          <w:sz w:val="24"/>
          <w:szCs w:val="24"/>
        </w:rPr>
      </w:pPr>
      <w:r w:rsidRPr="00BF266C">
        <w:rPr>
          <w:rFonts w:ascii="Bookman Old Style" w:hAnsi="Bookman Old Style"/>
          <w:b/>
          <w:sz w:val="24"/>
          <w:szCs w:val="24"/>
        </w:rPr>
        <w:t>3.</w:t>
      </w:r>
      <w:r w:rsidRPr="00BF266C">
        <w:rPr>
          <w:rFonts w:ascii="Bookman Old Style" w:hAnsi="Bookman Old Style"/>
          <w:sz w:val="24"/>
          <w:szCs w:val="24"/>
        </w:rPr>
        <w:t xml:space="preserve"> Población que haga parte de los procesos que implementa la Agencia para la Reincorporación y la Normalizació</w:t>
      </w:r>
      <w:r>
        <w:rPr>
          <w:rFonts w:ascii="Bookman Old Style" w:hAnsi="Bookman Old Style"/>
          <w:sz w:val="24"/>
          <w:szCs w:val="24"/>
        </w:rPr>
        <w:t>n (ARN), o quien haga sus veces</w:t>
      </w:r>
      <w:r w:rsidRPr="00BF266C">
        <w:rPr>
          <w:rFonts w:ascii="Bookman Old Style" w:hAnsi="Bookman Old Style"/>
          <w:sz w:val="24"/>
          <w:szCs w:val="24"/>
        </w:rPr>
        <w:t>.</w:t>
      </w:r>
    </w:p>
    <w:p w14:paraId="778297D0" w14:textId="77777777" w:rsidR="00BF266C" w:rsidRPr="00BF266C" w:rsidRDefault="00BF266C" w:rsidP="00BF266C">
      <w:pPr>
        <w:contextualSpacing/>
        <w:jc w:val="both"/>
        <w:rPr>
          <w:rFonts w:ascii="Bookman Old Style" w:hAnsi="Bookman Old Style"/>
          <w:sz w:val="24"/>
          <w:szCs w:val="24"/>
        </w:rPr>
      </w:pPr>
      <w:r w:rsidRPr="00BF266C">
        <w:rPr>
          <w:rFonts w:ascii="Bookman Old Style" w:hAnsi="Bookman Old Style"/>
          <w:b/>
          <w:sz w:val="24"/>
          <w:szCs w:val="24"/>
        </w:rPr>
        <w:t>Artículo 4°. Beneficios para aquellos que tengan certificación en calidad turística.</w:t>
      </w:r>
      <w:r w:rsidRPr="00BF266C">
        <w:rPr>
          <w:rFonts w:ascii="Bookman Old Style" w:hAnsi="Bookman Old Style"/>
          <w:sz w:val="24"/>
          <w:szCs w:val="24"/>
        </w:rPr>
        <w:t xml:space="preserve"> Cumplidos los requisitos que establece el MCIT para obtener el certificado de calidad turística, y entregada la certificación, los prestadores del servicio de agroturismo tendrán los siguientes beneficios: </w:t>
      </w:r>
    </w:p>
    <w:p w14:paraId="6806FAA0" w14:textId="77777777" w:rsidR="00BF266C" w:rsidRPr="00BF266C" w:rsidRDefault="00BF266C" w:rsidP="00BF266C">
      <w:pPr>
        <w:contextualSpacing/>
        <w:jc w:val="both"/>
        <w:rPr>
          <w:rFonts w:ascii="Bookman Old Style" w:hAnsi="Bookman Old Style"/>
          <w:sz w:val="24"/>
          <w:szCs w:val="24"/>
        </w:rPr>
      </w:pPr>
      <w:r>
        <w:rPr>
          <w:rFonts w:ascii="Bookman Old Style" w:hAnsi="Bookman Old Style"/>
          <w:b/>
          <w:sz w:val="24"/>
          <w:szCs w:val="24"/>
        </w:rPr>
        <w:lastRenderedPageBreak/>
        <w:t>A</w:t>
      </w:r>
      <w:r w:rsidRPr="00BF266C">
        <w:rPr>
          <w:rFonts w:ascii="Bookman Old Style" w:hAnsi="Bookman Old Style"/>
          <w:b/>
          <w:sz w:val="24"/>
          <w:szCs w:val="24"/>
        </w:rPr>
        <w:t>)</w:t>
      </w:r>
      <w:r w:rsidRPr="00BF266C">
        <w:rPr>
          <w:rFonts w:ascii="Bookman Old Style" w:hAnsi="Bookman Old Style"/>
          <w:sz w:val="24"/>
          <w:szCs w:val="24"/>
        </w:rPr>
        <w:t xml:space="preserve"> Asistencia técnica y asesoramiento para la capacitación del personal a cargo de los Ministerios de Agricultura y Desarrollo Rural, Ministerio de Comercio Industria y Turismo, así como las sus entidades adscritas para el fomento y desarrollo de la actividad de agroturismo en Colombia. </w:t>
      </w:r>
    </w:p>
    <w:p w14:paraId="0A52BB55" w14:textId="77777777" w:rsidR="00F764AF" w:rsidRDefault="00F764AF" w:rsidP="00BF266C">
      <w:pPr>
        <w:contextualSpacing/>
        <w:jc w:val="both"/>
        <w:rPr>
          <w:rFonts w:ascii="Bookman Old Style" w:hAnsi="Bookman Old Style"/>
          <w:b/>
          <w:sz w:val="24"/>
          <w:szCs w:val="24"/>
        </w:rPr>
      </w:pPr>
    </w:p>
    <w:p w14:paraId="6EC9B3E6" w14:textId="0FB76963" w:rsidR="00BF266C" w:rsidRPr="00BF266C" w:rsidRDefault="00BF266C" w:rsidP="00BF266C">
      <w:pPr>
        <w:contextualSpacing/>
        <w:jc w:val="both"/>
        <w:rPr>
          <w:rFonts w:ascii="Bookman Old Style" w:hAnsi="Bookman Old Style"/>
          <w:sz w:val="24"/>
          <w:szCs w:val="24"/>
        </w:rPr>
      </w:pPr>
      <w:r>
        <w:rPr>
          <w:rFonts w:ascii="Bookman Old Style" w:hAnsi="Bookman Old Style"/>
          <w:b/>
          <w:sz w:val="24"/>
          <w:szCs w:val="24"/>
        </w:rPr>
        <w:t>B</w:t>
      </w:r>
      <w:r w:rsidRPr="00BF266C">
        <w:rPr>
          <w:rFonts w:ascii="Bookman Old Style" w:hAnsi="Bookman Old Style"/>
          <w:b/>
          <w:sz w:val="24"/>
          <w:szCs w:val="24"/>
        </w:rPr>
        <w:t>)</w:t>
      </w:r>
      <w:r w:rsidRPr="00BF266C">
        <w:rPr>
          <w:rFonts w:ascii="Bookman Old Style" w:hAnsi="Bookman Old Style"/>
          <w:sz w:val="24"/>
          <w:szCs w:val="24"/>
        </w:rPr>
        <w:t xml:space="preserve"> Inclusión en catálogos, directorios, guías, publicidades y/o páginas oficiales destinados a la promoción de la actividad. </w:t>
      </w:r>
    </w:p>
    <w:p w14:paraId="4B076E59" w14:textId="77777777" w:rsidR="00BF266C" w:rsidRPr="00BF266C" w:rsidRDefault="00BF266C" w:rsidP="00BF266C">
      <w:pPr>
        <w:contextualSpacing/>
        <w:jc w:val="both"/>
        <w:rPr>
          <w:rFonts w:ascii="Bookman Old Style" w:hAnsi="Bookman Old Style"/>
          <w:sz w:val="24"/>
          <w:szCs w:val="24"/>
        </w:rPr>
      </w:pPr>
    </w:p>
    <w:p w14:paraId="77212678" w14:textId="77777777" w:rsidR="00BF266C" w:rsidRPr="00BF266C" w:rsidRDefault="00BF266C" w:rsidP="00BF266C">
      <w:pPr>
        <w:contextualSpacing/>
        <w:jc w:val="both"/>
        <w:rPr>
          <w:rFonts w:ascii="Bookman Old Style" w:hAnsi="Bookman Old Style"/>
          <w:b/>
          <w:sz w:val="24"/>
          <w:szCs w:val="24"/>
        </w:rPr>
      </w:pPr>
      <w:r w:rsidRPr="00BF266C">
        <w:rPr>
          <w:rFonts w:ascii="Bookman Old Style" w:hAnsi="Bookman Old Style"/>
          <w:b/>
          <w:sz w:val="24"/>
          <w:szCs w:val="24"/>
        </w:rPr>
        <w:t xml:space="preserve">C) </w:t>
      </w:r>
      <w:r w:rsidRPr="00BF266C">
        <w:rPr>
          <w:rFonts w:ascii="Bookman Old Style" w:hAnsi="Bookman Old Style"/>
          <w:sz w:val="24"/>
          <w:szCs w:val="24"/>
        </w:rPr>
        <w:t>Acceso al portafolio de servicios de FINAGRO, incluyendo línea especial de crédito, micro finanzas, educación financiera, administración de cartera para el Agroturismo.</w:t>
      </w:r>
    </w:p>
    <w:p w14:paraId="4DCDB723" w14:textId="77777777" w:rsidR="00BF266C" w:rsidRPr="00BF266C" w:rsidRDefault="00BF266C" w:rsidP="00BF266C">
      <w:pPr>
        <w:contextualSpacing/>
        <w:jc w:val="both"/>
        <w:rPr>
          <w:rFonts w:ascii="Bookman Old Style" w:hAnsi="Bookman Old Style"/>
          <w:sz w:val="24"/>
          <w:szCs w:val="24"/>
        </w:rPr>
      </w:pPr>
    </w:p>
    <w:p w14:paraId="67F7A922" w14:textId="77777777" w:rsidR="00BF266C" w:rsidRPr="00BF266C" w:rsidRDefault="00BF266C" w:rsidP="00BF266C">
      <w:pPr>
        <w:contextualSpacing/>
        <w:jc w:val="both"/>
        <w:rPr>
          <w:rFonts w:ascii="Bookman Old Style" w:hAnsi="Bookman Old Style"/>
          <w:sz w:val="24"/>
          <w:szCs w:val="24"/>
        </w:rPr>
      </w:pPr>
      <w:r w:rsidRPr="00BF266C">
        <w:rPr>
          <w:rFonts w:ascii="Bookman Old Style" w:hAnsi="Bookman Old Style"/>
          <w:b/>
          <w:sz w:val="24"/>
          <w:szCs w:val="24"/>
        </w:rPr>
        <w:t>Parágrafo 1:</w:t>
      </w:r>
      <w:r w:rsidRPr="00BF266C">
        <w:rPr>
          <w:rFonts w:ascii="Bookman Old Style" w:hAnsi="Bookman Old Style"/>
          <w:sz w:val="24"/>
          <w:szCs w:val="24"/>
        </w:rPr>
        <w:t xml:space="preserve"> El Ministerio de Agricultura y Desarrollo Rural, en coordinación con el Ministerio de Comercio, Industria y Turismo, tendrán la obligación de promocionar, publicar e impulsar convocatorias destinadas a beneficiar a miembros del Registro Nacional de turismo que desarrollen la actividad de agroturismo, lo anterior a través de programas de apoyos de crédito, capitalización Rural, incentivos a la productividad, capacitaciones de personal, entre otros. </w:t>
      </w:r>
    </w:p>
    <w:p w14:paraId="6E2715CA" w14:textId="77777777" w:rsidR="00F764AF" w:rsidRDefault="00F764AF" w:rsidP="00BF266C">
      <w:pPr>
        <w:contextualSpacing/>
        <w:jc w:val="both"/>
        <w:rPr>
          <w:rFonts w:ascii="Bookman Old Style" w:hAnsi="Bookman Old Style"/>
          <w:b/>
          <w:sz w:val="24"/>
          <w:szCs w:val="24"/>
        </w:rPr>
      </w:pPr>
    </w:p>
    <w:p w14:paraId="23205B04" w14:textId="22E9607B" w:rsidR="00BF266C" w:rsidRPr="00BF266C" w:rsidRDefault="00BF266C" w:rsidP="00BF266C">
      <w:pPr>
        <w:contextualSpacing/>
        <w:jc w:val="both"/>
        <w:rPr>
          <w:rFonts w:ascii="Bookman Old Style" w:hAnsi="Bookman Old Style"/>
          <w:sz w:val="24"/>
          <w:szCs w:val="24"/>
        </w:rPr>
      </w:pPr>
      <w:r w:rsidRPr="00BF266C">
        <w:rPr>
          <w:rFonts w:ascii="Bookman Old Style" w:hAnsi="Bookman Old Style"/>
          <w:b/>
          <w:sz w:val="24"/>
          <w:szCs w:val="24"/>
        </w:rPr>
        <w:t>Parágrafo 2:</w:t>
      </w:r>
      <w:r w:rsidRPr="00BF266C">
        <w:rPr>
          <w:rFonts w:ascii="Bookman Old Style" w:hAnsi="Bookman Old Style"/>
          <w:sz w:val="24"/>
          <w:szCs w:val="24"/>
        </w:rPr>
        <w:t xml:space="preserve"> Quienes manifiesten interés en que se les otorgue la certificación en Calidad Turística, accederán a los beneficios contemplados en el literal A del presente artículo.</w:t>
      </w:r>
    </w:p>
    <w:p w14:paraId="64B4E36B" w14:textId="77777777" w:rsidR="00F764AF" w:rsidRDefault="00F764AF" w:rsidP="00BF266C">
      <w:pPr>
        <w:jc w:val="both"/>
        <w:rPr>
          <w:rFonts w:ascii="Bookman Old Style" w:hAnsi="Bookman Old Style"/>
          <w:b/>
          <w:sz w:val="24"/>
          <w:szCs w:val="24"/>
        </w:rPr>
      </w:pPr>
    </w:p>
    <w:p w14:paraId="2B505DE1" w14:textId="6C7BCEAE" w:rsidR="00BF266C" w:rsidRDefault="00BF266C" w:rsidP="00BF266C">
      <w:pPr>
        <w:jc w:val="both"/>
        <w:rPr>
          <w:rFonts w:ascii="Bookman Old Style" w:hAnsi="Bookman Old Style"/>
          <w:sz w:val="24"/>
          <w:szCs w:val="24"/>
        </w:rPr>
      </w:pPr>
      <w:r w:rsidRPr="00BF266C">
        <w:rPr>
          <w:rFonts w:ascii="Bookman Old Style" w:hAnsi="Bookman Old Style"/>
          <w:b/>
          <w:sz w:val="24"/>
          <w:szCs w:val="24"/>
        </w:rPr>
        <w:t xml:space="preserve">Parágrafo 3: </w:t>
      </w:r>
      <w:r w:rsidRPr="00BF266C">
        <w:rPr>
          <w:rFonts w:ascii="Bookman Old Style" w:hAnsi="Bookman Old Style"/>
          <w:sz w:val="24"/>
          <w:szCs w:val="24"/>
        </w:rPr>
        <w:t>Dentro de los siguientes seis meses a la entrada en vigencia de esta Ley el Ministerio de Agricultura y Desarrollo Rural Y FINAGRO reglamentarán lo descrito en el Literal C de este artículo.</w:t>
      </w:r>
    </w:p>
    <w:p w14:paraId="3A4ADBB8" w14:textId="77777777" w:rsidR="00F764AF" w:rsidRDefault="00F764AF" w:rsidP="00BF266C">
      <w:pPr>
        <w:ind w:left="318"/>
        <w:contextualSpacing/>
        <w:jc w:val="both"/>
        <w:rPr>
          <w:rFonts w:ascii="Bookman Old Style" w:hAnsi="Bookman Old Style"/>
          <w:b/>
          <w:sz w:val="24"/>
          <w:szCs w:val="24"/>
        </w:rPr>
      </w:pPr>
    </w:p>
    <w:p w14:paraId="452E47C5" w14:textId="0A85639B" w:rsidR="00BF266C" w:rsidRPr="00BF266C" w:rsidRDefault="00BF266C" w:rsidP="00BF266C">
      <w:pPr>
        <w:ind w:left="318"/>
        <w:contextualSpacing/>
        <w:jc w:val="both"/>
        <w:rPr>
          <w:rFonts w:ascii="Bookman Old Style" w:hAnsi="Bookman Old Style"/>
          <w:sz w:val="24"/>
          <w:szCs w:val="24"/>
        </w:rPr>
      </w:pPr>
      <w:r w:rsidRPr="00BF266C">
        <w:rPr>
          <w:rFonts w:ascii="Bookman Old Style" w:hAnsi="Bookman Old Style"/>
          <w:b/>
          <w:sz w:val="24"/>
          <w:szCs w:val="24"/>
        </w:rPr>
        <w:t>Artículo 5°. Creación de la Comisión Nacional de Agroturismo.</w:t>
      </w:r>
      <w:r w:rsidRPr="00BF266C">
        <w:rPr>
          <w:rFonts w:ascii="Bookman Old Style" w:hAnsi="Bookman Old Style"/>
          <w:sz w:val="24"/>
          <w:szCs w:val="24"/>
        </w:rPr>
        <w:t xml:space="preserve"> Créase la Comisión Nacional de Turismo Rural Sostenible, integrada por: </w:t>
      </w:r>
    </w:p>
    <w:p w14:paraId="1B8431E7" w14:textId="77777777" w:rsidR="00BF266C" w:rsidRPr="00BF266C" w:rsidRDefault="00BF266C" w:rsidP="00BF266C">
      <w:pPr>
        <w:ind w:left="318"/>
        <w:contextualSpacing/>
        <w:jc w:val="both"/>
        <w:rPr>
          <w:rFonts w:ascii="Bookman Old Style" w:hAnsi="Bookman Old Style"/>
          <w:sz w:val="24"/>
          <w:szCs w:val="24"/>
        </w:rPr>
      </w:pPr>
      <w:r w:rsidRPr="00BF266C">
        <w:rPr>
          <w:rFonts w:ascii="Bookman Old Style" w:hAnsi="Bookman Old Style"/>
          <w:b/>
          <w:sz w:val="24"/>
          <w:szCs w:val="24"/>
        </w:rPr>
        <w:t>1.</w:t>
      </w:r>
      <w:r w:rsidRPr="00BF266C">
        <w:rPr>
          <w:rFonts w:ascii="Bookman Old Style" w:hAnsi="Bookman Old Style"/>
          <w:sz w:val="24"/>
          <w:szCs w:val="24"/>
        </w:rPr>
        <w:t xml:space="preserve"> Un delegado del Ministerio de Agricultura y Desarrollo Rural. </w:t>
      </w:r>
    </w:p>
    <w:p w14:paraId="397B1C85" w14:textId="77777777" w:rsidR="00BF266C" w:rsidRPr="00BF266C" w:rsidRDefault="00BF266C" w:rsidP="00BF266C">
      <w:pPr>
        <w:ind w:left="318"/>
        <w:contextualSpacing/>
        <w:jc w:val="both"/>
        <w:rPr>
          <w:rFonts w:ascii="Bookman Old Style" w:hAnsi="Bookman Old Style"/>
          <w:sz w:val="24"/>
          <w:szCs w:val="24"/>
        </w:rPr>
      </w:pPr>
      <w:r w:rsidRPr="00BF266C">
        <w:rPr>
          <w:rFonts w:ascii="Bookman Old Style" w:hAnsi="Bookman Old Style"/>
          <w:b/>
          <w:sz w:val="24"/>
          <w:szCs w:val="24"/>
        </w:rPr>
        <w:t>2.</w:t>
      </w:r>
      <w:r w:rsidRPr="00BF266C">
        <w:rPr>
          <w:rFonts w:ascii="Bookman Old Style" w:hAnsi="Bookman Old Style"/>
          <w:sz w:val="24"/>
          <w:szCs w:val="24"/>
        </w:rPr>
        <w:t xml:space="preserve"> Un delegado del Ministerio de Comercio Industria y Turismo. </w:t>
      </w:r>
    </w:p>
    <w:p w14:paraId="4301FD99" w14:textId="77777777" w:rsidR="00BF266C" w:rsidRPr="00BF266C" w:rsidRDefault="00BF266C" w:rsidP="00BF266C">
      <w:pPr>
        <w:ind w:left="318"/>
        <w:contextualSpacing/>
        <w:jc w:val="both"/>
        <w:rPr>
          <w:rFonts w:ascii="Bookman Old Style" w:hAnsi="Bookman Old Style"/>
          <w:sz w:val="24"/>
          <w:szCs w:val="24"/>
        </w:rPr>
      </w:pPr>
      <w:r w:rsidRPr="00BF266C">
        <w:rPr>
          <w:rFonts w:ascii="Bookman Old Style" w:hAnsi="Bookman Old Style"/>
          <w:b/>
          <w:sz w:val="24"/>
          <w:szCs w:val="24"/>
        </w:rPr>
        <w:t>3.</w:t>
      </w:r>
      <w:r w:rsidRPr="00BF266C">
        <w:rPr>
          <w:rFonts w:ascii="Bookman Old Style" w:hAnsi="Bookman Old Style"/>
          <w:sz w:val="24"/>
          <w:szCs w:val="24"/>
        </w:rPr>
        <w:t xml:space="preserve"> Un delegado del Departamento Nacional de Planeación. </w:t>
      </w:r>
    </w:p>
    <w:p w14:paraId="3E6AA3E9" w14:textId="77777777" w:rsidR="00BF266C" w:rsidRPr="00BF266C" w:rsidRDefault="00BF266C" w:rsidP="00BF266C">
      <w:pPr>
        <w:ind w:left="318"/>
        <w:contextualSpacing/>
        <w:jc w:val="both"/>
        <w:rPr>
          <w:rFonts w:ascii="Bookman Old Style" w:hAnsi="Bookman Old Style"/>
          <w:sz w:val="24"/>
          <w:szCs w:val="24"/>
        </w:rPr>
      </w:pPr>
      <w:r w:rsidRPr="00BF266C">
        <w:rPr>
          <w:rFonts w:ascii="Bookman Old Style" w:hAnsi="Bookman Old Style"/>
          <w:b/>
          <w:sz w:val="24"/>
          <w:szCs w:val="24"/>
        </w:rPr>
        <w:t>4.</w:t>
      </w:r>
      <w:r w:rsidRPr="00BF266C">
        <w:rPr>
          <w:rFonts w:ascii="Bookman Old Style" w:hAnsi="Bookman Old Style"/>
          <w:sz w:val="24"/>
          <w:szCs w:val="24"/>
        </w:rPr>
        <w:t xml:space="preserve"> Un representante de la Federación Nacional de Departamentos. </w:t>
      </w:r>
    </w:p>
    <w:p w14:paraId="1C1EE682" w14:textId="77777777" w:rsidR="00BF266C" w:rsidRPr="00BF266C" w:rsidRDefault="00BF266C" w:rsidP="00BF266C">
      <w:pPr>
        <w:ind w:left="318"/>
        <w:contextualSpacing/>
        <w:jc w:val="both"/>
        <w:rPr>
          <w:rFonts w:ascii="Bookman Old Style" w:hAnsi="Bookman Old Style"/>
          <w:sz w:val="24"/>
          <w:szCs w:val="24"/>
        </w:rPr>
      </w:pPr>
      <w:r w:rsidRPr="00BF266C">
        <w:rPr>
          <w:rFonts w:ascii="Bookman Old Style" w:hAnsi="Bookman Old Style"/>
          <w:b/>
          <w:sz w:val="24"/>
          <w:szCs w:val="24"/>
        </w:rPr>
        <w:t>5.</w:t>
      </w:r>
      <w:r w:rsidRPr="00BF266C">
        <w:rPr>
          <w:rFonts w:ascii="Bookman Old Style" w:hAnsi="Bookman Old Style"/>
          <w:sz w:val="24"/>
          <w:szCs w:val="24"/>
        </w:rPr>
        <w:t xml:space="preserve"> Un representante de la Federación Nacional de Municipios. </w:t>
      </w:r>
    </w:p>
    <w:p w14:paraId="687DB9EE" w14:textId="77777777" w:rsidR="00BF266C" w:rsidRPr="00BF266C" w:rsidRDefault="00BF266C" w:rsidP="00BF266C">
      <w:pPr>
        <w:ind w:left="318"/>
        <w:contextualSpacing/>
        <w:jc w:val="both"/>
        <w:rPr>
          <w:rFonts w:ascii="Bookman Old Style" w:hAnsi="Bookman Old Style"/>
          <w:sz w:val="24"/>
          <w:szCs w:val="24"/>
        </w:rPr>
      </w:pPr>
      <w:r w:rsidRPr="00BF266C">
        <w:rPr>
          <w:rFonts w:ascii="Bookman Old Style" w:hAnsi="Bookman Old Style"/>
          <w:b/>
          <w:sz w:val="24"/>
          <w:szCs w:val="24"/>
        </w:rPr>
        <w:t>6.</w:t>
      </w:r>
      <w:r w:rsidRPr="00BF266C">
        <w:rPr>
          <w:rFonts w:ascii="Bookman Old Style" w:hAnsi="Bookman Old Style"/>
          <w:sz w:val="24"/>
          <w:szCs w:val="24"/>
        </w:rPr>
        <w:t xml:space="preserve"> Dos representantes de los gremios turísticos elegidos de forma democrática por dichos gremios. </w:t>
      </w:r>
    </w:p>
    <w:p w14:paraId="3A52BBD9" w14:textId="77777777" w:rsidR="00BF266C" w:rsidRPr="00BF266C" w:rsidRDefault="00BF266C" w:rsidP="00BF266C">
      <w:pPr>
        <w:ind w:left="318"/>
        <w:contextualSpacing/>
        <w:jc w:val="both"/>
        <w:rPr>
          <w:rFonts w:ascii="Bookman Old Style" w:hAnsi="Bookman Old Style"/>
          <w:sz w:val="24"/>
          <w:szCs w:val="24"/>
        </w:rPr>
      </w:pPr>
      <w:r w:rsidRPr="00BF266C">
        <w:rPr>
          <w:rFonts w:ascii="Bookman Old Style" w:hAnsi="Bookman Old Style"/>
          <w:b/>
          <w:sz w:val="24"/>
          <w:szCs w:val="24"/>
        </w:rPr>
        <w:lastRenderedPageBreak/>
        <w:t>7.</w:t>
      </w:r>
      <w:r w:rsidRPr="00BF266C">
        <w:rPr>
          <w:rFonts w:ascii="Bookman Old Style" w:hAnsi="Bookman Old Style"/>
          <w:sz w:val="24"/>
          <w:szCs w:val="24"/>
        </w:rPr>
        <w:t xml:space="preserve"> Un representante de las organizaciones campesinas, elegido de forma democrática por dichas organizaciones. </w:t>
      </w:r>
    </w:p>
    <w:p w14:paraId="12FD4C40" w14:textId="77777777" w:rsidR="00BF266C" w:rsidRPr="00BF266C" w:rsidRDefault="00BF266C" w:rsidP="00BF266C">
      <w:pPr>
        <w:ind w:left="318"/>
        <w:contextualSpacing/>
        <w:jc w:val="both"/>
        <w:rPr>
          <w:rFonts w:ascii="Bookman Old Style" w:hAnsi="Bookman Old Style"/>
          <w:sz w:val="24"/>
          <w:szCs w:val="24"/>
        </w:rPr>
      </w:pPr>
      <w:r w:rsidRPr="00BF266C">
        <w:rPr>
          <w:rFonts w:ascii="Bookman Old Style" w:hAnsi="Bookman Old Style"/>
          <w:b/>
          <w:sz w:val="24"/>
          <w:szCs w:val="24"/>
        </w:rPr>
        <w:t>8.</w:t>
      </w:r>
      <w:r w:rsidRPr="00BF266C">
        <w:rPr>
          <w:rFonts w:ascii="Bookman Old Style" w:hAnsi="Bookman Old Style"/>
          <w:sz w:val="24"/>
          <w:szCs w:val="24"/>
        </w:rPr>
        <w:t xml:space="preserve"> Un representante de las etnias, elegido de forma democrática.</w:t>
      </w:r>
    </w:p>
    <w:p w14:paraId="1A62F39E" w14:textId="77777777" w:rsidR="00BF266C" w:rsidRDefault="00BF266C" w:rsidP="00BF266C">
      <w:pPr>
        <w:ind w:left="318"/>
        <w:contextualSpacing/>
        <w:jc w:val="both"/>
        <w:rPr>
          <w:rFonts w:ascii="Bookman Old Style" w:hAnsi="Bookman Old Style"/>
          <w:sz w:val="24"/>
          <w:szCs w:val="24"/>
        </w:rPr>
      </w:pPr>
      <w:r w:rsidRPr="00BF266C">
        <w:rPr>
          <w:rFonts w:ascii="Bookman Old Style" w:hAnsi="Bookman Old Style"/>
          <w:b/>
          <w:sz w:val="24"/>
          <w:szCs w:val="24"/>
        </w:rPr>
        <w:t>9.</w:t>
      </w:r>
      <w:r w:rsidRPr="00BF266C">
        <w:rPr>
          <w:rFonts w:ascii="Bookman Old Style" w:hAnsi="Bookman Old Style"/>
          <w:sz w:val="24"/>
          <w:szCs w:val="24"/>
        </w:rPr>
        <w:t xml:space="preserve"> Un representante de las comunidades afrodescendientes, elegido de forma democrática por dichas comunidades.</w:t>
      </w:r>
    </w:p>
    <w:p w14:paraId="6128A8FF" w14:textId="77777777" w:rsidR="00BF266C" w:rsidRDefault="00BF266C" w:rsidP="00BF266C">
      <w:pPr>
        <w:ind w:left="318"/>
        <w:contextualSpacing/>
        <w:jc w:val="both"/>
        <w:rPr>
          <w:rFonts w:ascii="Bookman Old Style" w:hAnsi="Bookman Old Style"/>
          <w:sz w:val="24"/>
          <w:szCs w:val="24"/>
        </w:rPr>
      </w:pPr>
      <w:r w:rsidRPr="00BF266C">
        <w:rPr>
          <w:rFonts w:ascii="Bookman Old Style" w:hAnsi="Bookman Old Style"/>
          <w:b/>
          <w:sz w:val="24"/>
          <w:szCs w:val="24"/>
        </w:rPr>
        <w:t>10.</w:t>
      </w:r>
      <w:r w:rsidRPr="00BF266C">
        <w:rPr>
          <w:rFonts w:ascii="Bookman Old Style" w:hAnsi="Bookman Old Style"/>
          <w:sz w:val="24"/>
          <w:szCs w:val="24"/>
        </w:rPr>
        <w:t xml:space="preserve"> Un delegado de la Consejería Presidencial para la Estabilización y la Consolidación.</w:t>
      </w:r>
    </w:p>
    <w:p w14:paraId="6FE82C1B" w14:textId="77777777" w:rsidR="00BF266C" w:rsidRDefault="00BF266C" w:rsidP="00BF266C">
      <w:pPr>
        <w:ind w:left="318"/>
        <w:contextualSpacing/>
        <w:jc w:val="both"/>
        <w:rPr>
          <w:rFonts w:ascii="Bookman Old Style" w:hAnsi="Bookman Old Style"/>
          <w:sz w:val="24"/>
          <w:szCs w:val="24"/>
        </w:rPr>
      </w:pPr>
    </w:p>
    <w:p w14:paraId="0E383605" w14:textId="77777777" w:rsidR="00BF266C" w:rsidRPr="00BF266C" w:rsidRDefault="00BF266C" w:rsidP="00BF266C">
      <w:pPr>
        <w:contextualSpacing/>
        <w:jc w:val="both"/>
        <w:rPr>
          <w:rFonts w:ascii="Bookman Old Style" w:hAnsi="Bookman Old Style"/>
          <w:sz w:val="24"/>
          <w:szCs w:val="24"/>
        </w:rPr>
      </w:pPr>
      <w:r w:rsidRPr="00BF266C">
        <w:rPr>
          <w:rFonts w:ascii="Bookman Old Style" w:hAnsi="Bookman Old Style"/>
          <w:b/>
          <w:sz w:val="24"/>
          <w:szCs w:val="24"/>
        </w:rPr>
        <w:t>Artículo 6°. Funciones de la Comisión Nacional de Agroturismo.</w:t>
      </w:r>
    </w:p>
    <w:p w14:paraId="653986EB" w14:textId="77777777" w:rsidR="00F764AF" w:rsidRDefault="00F764AF" w:rsidP="00BF266C">
      <w:pPr>
        <w:contextualSpacing/>
        <w:jc w:val="both"/>
        <w:rPr>
          <w:rFonts w:ascii="Bookman Old Style" w:hAnsi="Bookman Old Style"/>
          <w:b/>
          <w:sz w:val="24"/>
          <w:szCs w:val="24"/>
        </w:rPr>
      </w:pPr>
    </w:p>
    <w:p w14:paraId="1D7D1B1C" w14:textId="64DBF456" w:rsidR="00BF266C" w:rsidRPr="00BF266C" w:rsidRDefault="00BF266C" w:rsidP="00BF266C">
      <w:pPr>
        <w:contextualSpacing/>
        <w:jc w:val="both"/>
        <w:rPr>
          <w:rFonts w:ascii="Bookman Old Style" w:hAnsi="Bookman Old Style"/>
          <w:sz w:val="24"/>
          <w:szCs w:val="24"/>
        </w:rPr>
      </w:pPr>
      <w:r w:rsidRPr="00BF266C">
        <w:rPr>
          <w:rFonts w:ascii="Bookman Old Style" w:hAnsi="Bookman Old Style"/>
          <w:b/>
          <w:sz w:val="24"/>
          <w:szCs w:val="24"/>
        </w:rPr>
        <w:t>1</w:t>
      </w:r>
      <w:r w:rsidRPr="00BF266C">
        <w:rPr>
          <w:rFonts w:ascii="Bookman Old Style" w:hAnsi="Bookman Old Style"/>
          <w:sz w:val="24"/>
          <w:szCs w:val="24"/>
        </w:rPr>
        <w:t xml:space="preserve">. Asesorar a los gobiernos municipales y regionales para la elaboración de planes de desarrollo del agroturismo a nivel regional y local. </w:t>
      </w:r>
    </w:p>
    <w:p w14:paraId="0D202A27" w14:textId="77777777" w:rsidR="00F764AF" w:rsidRDefault="00F764AF" w:rsidP="00BF266C">
      <w:pPr>
        <w:contextualSpacing/>
        <w:jc w:val="both"/>
        <w:rPr>
          <w:rFonts w:ascii="Bookman Old Style" w:hAnsi="Bookman Old Style"/>
          <w:b/>
          <w:sz w:val="24"/>
          <w:szCs w:val="24"/>
        </w:rPr>
      </w:pPr>
    </w:p>
    <w:p w14:paraId="6385CAF9" w14:textId="6AF9D2FD" w:rsidR="00BF266C" w:rsidRPr="00BF266C" w:rsidRDefault="00BF266C" w:rsidP="00BF266C">
      <w:pPr>
        <w:contextualSpacing/>
        <w:jc w:val="both"/>
        <w:rPr>
          <w:rFonts w:ascii="Bookman Old Style" w:hAnsi="Bookman Old Style"/>
          <w:sz w:val="24"/>
          <w:szCs w:val="24"/>
        </w:rPr>
      </w:pPr>
      <w:r w:rsidRPr="00BF266C">
        <w:rPr>
          <w:rFonts w:ascii="Bookman Old Style" w:hAnsi="Bookman Old Style"/>
          <w:b/>
          <w:sz w:val="24"/>
          <w:szCs w:val="24"/>
        </w:rPr>
        <w:t>2.</w:t>
      </w:r>
      <w:r w:rsidRPr="00BF266C">
        <w:rPr>
          <w:rFonts w:ascii="Bookman Old Style" w:hAnsi="Bookman Old Style"/>
          <w:sz w:val="24"/>
          <w:szCs w:val="24"/>
        </w:rPr>
        <w:t xml:space="preserve"> Formular recomendaciones y efectuar revisiones relacionadas con los planes de promoción del agroturismo, que las entidades departamentales y municipales pongan a su consideración. </w:t>
      </w:r>
    </w:p>
    <w:p w14:paraId="12AA9CEE" w14:textId="77777777" w:rsidR="00F764AF" w:rsidRDefault="00F764AF" w:rsidP="00BF266C">
      <w:pPr>
        <w:contextualSpacing/>
        <w:jc w:val="both"/>
        <w:rPr>
          <w:rFonts w:ascii="Bookman Old Style" w:hAnsi="Bookman Old Style"/>
          <w:b/>
          <w:sz w:val="24"/>
          <w:szCs w:val="24"/>
        </w:rPr>
      </w:pPr>
    </w:p>
    <w:p w14:paraId="1EC8AF71" w14:textId="25FDBF8F" w:rsidR="00BF266C" w:rsidRPr="00BF266C" w:rsidRDefault="00BF266C" w:rsidP="00BF266C">
      <w:pPr>
        <w:contextualSpacing/>
        <w:jc w:val="both"/>
        <w:rPr>
          <w:rFonts w:ascii="Bookman Old Style" w:hAnsi="Bookman Old Style"/>
          <w:sz w:val="24"/>
          <w:szCs w:val="24"/>
        </w:rPr>
      </w:pPr>
      <w:r w:rsidRPr="00BF266C">
        <w:rPr>
          <w:rFonts w:ascii="Bookman Old Style" w:hAnsi="Bookman Old Style"/>
          <w:b/>
          <w:sz w:val="24"/>
          <w:szCs w:val="24"/>
        </w:rPr>
        <w:t>3.</w:t>
      </w:r>
      <w:r w:rsidRPr="00BF266C">
        <w:rPr>
          <w:rFonts w:ascii="Bookman Old Style" w:hAnsi="Bookman Old Style"/>
          <w:sz w:val="24"/>
          <w:szCs w:val="24"/>
        </w:rPr>
        <w:t xml:space="preserve"> Elaborar y difundir, en medios digitales y físicos, una guía anual de agroturismo encaminada a la promoción del agroturismo en Colombia y la promoción de los prestadores de servicios registrados en el Registro Nacional de Turismo y cuyos servicios asociados estén relacionados con actividades de agroturismo. </w:t>
      </w:r>
    </w:p>
    <w:p w14:paraId="2BBF41B4" w14:textId="77777777" w:rsidR="00F764AF" w:rsidRDefault="00F764AF" w:rsidP="00BF266C">
      <w:pPr>
        <w:contextualSpacing/>
        <w:jc w:val="both"/>
        <w:rPr>
          <w:rFonts w:ascii="Bookman Old Style" w:hAnsi="Bookman Old Style"/>
          <w:b/>
          <w:sz w:val="24"/>
          <w:szCs w:val="24"/>
        </w:rPr>
      </w:pPr>
    </w:p>
    <w:p w14:paraId="13FF34A1" w14:textId="365310FB" w:rsidR="00BF266C" w:rsidRPr="00BF266C" w:rsidRDefault="00BF266C" w:rsidP="00BF266C">
      <w:pPr>
        <w:contextualSpacing/>
        <w:jc w:val="both"/>
        <w:rPr>
          <w:rFonts w:ascii="Bookman Old Style" w:hAnsi="Bookman Old Style"/>
          <w:sz w:val="24"/>
          <w:szCs w:val="24"/>
        </w:rPr>
      </w:pPr>
      <w:r w:rsidRPr="00BF266C">
        <w:rPr>
          <w:rFonts w:ascii="Bookman Old Style" w:hAnsi="Bookman Old Style"/>
          <w:b/>
          <w:sz w:val="24"/>
          <w:szCs w:val="24"/>
        </w:rPr>
        <w:t>4.</w:t>
      </w:r>
      <w:r w:rsidRPr="00BF266C">
        <w:rPr>
          <w:rFonts w:ascii="Bookman Old Style" w:hAnsi="Bookman Old Style"/>
          <w:sz w:val="24"/>
          <w:szCs w:val="24"/>
        </w:rPr>
        <w:t xml:space="preserve"> Elaborar planes de integración de actividades que promuevan el desarrollo conjunto de actividades turísticas en materia agrícola y ecológica. </w:t>
      </w:r>
    </w:p>
    <w:p w14:paraId="6C656058" w14:textId="77777777" w:rsidR="00F764AF" w:rsidRDefault="00F764AF" w:rsidP="00BF266C">
      <w:pPr>
        <w:contextualSpacing/>
        <w:jc w:val="both"/>
        <w:rPr>
          <w:rFonts w:ascii="Bookman Old Style" w:hAnsi="Bookman Old Style"/>
          <w:b/>
          <w:sz w:val="24"/>
          <w:szCs w:val="24"/>
        </w:rPr>
      </w:pPr>
    </w:p>
    <w:p w14:paraId="4092CF44" w14:textId="63486C08" w:rsidR="00BF266C" w:rsidRDefault="00BF266C" w:rsidP="00BF266C">
      <w:pPr>
        <w:contextualSpacing/>
        <w:jc w:val="both"/>
        <w:rPr>
          <w:rFonts w:ascii="Bookman Old Style" w:hAnsi="Bookman Old Style"/>
          <w:sz w:val="24"/>
          <w:szCs w:val="24"/>
        </w:rPr>
      </w:pPr>
      <w:r w:rsidRPr="00BF266C">
        <w:rPr>
          <w:rFonts w:ascii="Bookman Old Style" w:hAnsi="Bookman Old Style"/>
          <w:b/>
          <w:sz w:val="24"/>
          <w:szCs w:val="24"/>
        </w:rPr>
        <w:t>5.</w:t>
      </w:r>
      <w:r w:rsidRPr="00BF266C">
        <w:rPr>
          <w:rFonts w:ascii="Bookman Old Style" w:hAnsi="Bookman Old Style"/>
          <w:sz w:val="24"/>
          <w:szCs w:val="24"/>
        </w:rPr>
        <w:t xml:space="preserve"> Seleccionar los Municipios o Departamentos agroturísticos exentos de cofinanciación para el Banco de Proyectos del Fondo Nacional del Turismo.</w:t>
      </w:r>
    </w:p>
    <w:p w14:paraId="5B26482E" w14:textId="77777777" w:rsidR="00BF266C" w:rsidRDefault="00BF266C" w:rsidP="00BF266C">
      <w:pPr>
        <w:contextualSpacing/>
        <w:jc w:val="both"/>
        <w:rPr>
          <w:rFonts w:ascii="Bookman Old Style" w:hAnsi="Bookman Old Style"/>
          <w:sz w:val="24"/>
          <w:szCs w:val="24"/>
        </w:rPr>
      </w:pPr>
    </w:p>
    <w:p w14:paraId="1AE21FC3" w14:textId="77777777" w:rsidR="00F764AF" w:rsidRDefault="00F764AF" w:rsidP="00BF266C">
      <w:pPr>
        <w:jc w:val="both"/>
        <w:rPr>
          <w:rFonts w:ascii="Bookman Old Style" w:hAnsi="Bookman Old Style"/>
          <w:b/>
          <w:sz w:val="24"/>
          <w:szCs w:val="24"/>
        </w:rPr>
      </w:pPr>
    </w:p>
    <w:p w14:paraId="66ABFCCD" w14:textId="05369AED" w:rsidR="00BF266C" w:rsidRPr="00BF266C" w:rsidRDefault="00BF266C" w:rsidP="00BF266C">
      <w:pPr>
        <w:jc w:val="both"/>
        <w:rPr>
          <w:rFonts w:ascii="Bookman Old Style" w:hAnsi="Bookman Old Style"/>
          <w:sz w:val="24"/>
          <w:szCs w:val="24"/>
        </w:rPr>
      </w:pPr>
      <w:r w:rsidRPr="00BF266C">
        <w:rPr>
          <w:rFonts w:ascii="Bookman Old Style" w:hAnsi="Bookman Old Style"/>
          <w:b/>
          <w:sz w:val="24"/>
          <w:szCs w:val="24"/>
        </w:rPr>
        <w:t>Artículo 7°. Circuitos rurales agroturísticos.</w:t>
      </w:r>
      <w:r w:rsidRPr="00BF266C">
        <w:rPr>
          <w:rFonts w:ascii="Bookman Old Style" w:hAnsi="Bookman Old Style"/>
          <w:sz w:val="24"/>
          <w:szCs w:val="24"/>
        </w:rPr>
        <w:t xml:space="preserve"> Los municipios y/o distritos podrán conformar Circuitos Rurales Agroturísticos con el fin de promover y desarrollar el agroturismo en sus regiones, generar una integración intermunicipal con el objetivo de mejorar la prestación de servicios agroturísticos a través de la cooperación, los Circuitos pueden estar compuestos por municipios de distintos departamentos, de acuerdo a lo </w:t>
      </w:r>
      <w:r w:rsidRPr="00BF266C">
        <w:rPr>
          <w:rFonts w:ascii="Bookman Old Style" w:hAnsi="Bookman Old Style"/>
          <w:sz w:val="24"/>
          <w:szCs w:val="24"/>
        </w:rPr>
        <w:lastRenderedPageBreak/>
        <w:t xml:space="preserve">establecido en la Ley 1454 de 2011 Ley de Ordenamiento Territorial. Estos circuitos podrán: </w:t>
      </w:r>
    </w:p>
    <w:p w14:paraId="6F0E3A7B"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b/>
          <w:sz w:val="24"/>
          <w:szCs w:val="24"/>
        </w:rPr>
        <w:t>1.</w:t>
      </w:r>
      <w:r w:rsidRPr="00BF266C">
        <w:rPr>
          <w:rFonts w:ascii="Bookman Old Style" w:hAnsi="Bookman Old Style"/>
          <w:sz w:val="24"/>
          <w:szCs w:val="24"/>
        </w:rPr>
        <w:t xml:space="preserve"> Formular proyectos al Banco de Proyectos del Fondo Nacional del Turismo y estos circuitos estarán exentos de cofinanciación. </w:t>
      </w:r>
    </w:p>
    <w:p w14:paraId="0FE6841C" w14:textId="5CF51E7C" w:rsidR="00BF266C" w:rsidRDefault="00BF266C" w:rsidP="00BF266C">
      <w:pPr>
        <w:jc w:val="both"/>
        <w:rPr>
          <w:rFonts w:ascii="Bookman Old Style" w:hAnsi="Bookman Old Style"/>
          <w:sz w:val="24"/>
          <w:szCs w:val="24"/>
        </w:rPr>
      </w:pPr>
      <w:r w:rsidRPr="00BF266C">
        <w:rPr>
          <w:rFonts w:ascii="Bookman Old Style" w:hAnsi="Bookman Old Style"/>
          <w:b/>
          <w:sz w:val="24"/>
          <w:szCs w:val="24"/>
        </w:rPr>
        <w:t>2.</w:t>
      </w:r>
      <w:r w:rsidRPr="00BF266C">
        <w:rPr>
          <w:rFonts w:ascii="Bookman Old Style" w:hAnsi="Bookman Old Style"/>
          <w:sz w:val="24"/>
          <w:szCs w:val="24"/>
        </w:rPr>
        <w:t xml:space="preserve"> Tener apoyo por parte del Ministerio de Comercio, Industria y Turismo en el diseño de productos y rutas agroturísticas, así como el establecimiento de un mapa físico y digital donde se identifiquen las rutas agroturísticas dentro del territorio colombiano y sus enlaces dentro de los departamentos y municipios de las diferentes regiones y sus cultivos. </w:t>
      </w:r>
    </w:p>
    <w:p w14:paraId="1966F0BA"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b/>
          <w:sz w:val="24"/>
          <w:szCs w:val="24"/>
        </w:rPr>
        <w:t>3.</w:t>
      </w:r>
      <w:r w:rsidRPr="00BF266C">
        <w:rPr>
          <w:rFonts w:ascii="Bookman Old Style" w:hAnsi="Bookman Old Style"/>
          <w:sz w:val="24"/>
          <w:szCs w:val="24"/>
        </w:rPr>
        <w:t xml:space="preserve"> El Ministerio de Comercio, Industria y Turismo y el Fondo Nacional de Turismo, apoyarán con acciones de promoción y competitividad los Circuitos Rurales Agroturísticos. </w:t>
      </w:r>
    </w:p>
    <w:p w14:paraId="1D2DDF26" w14:textId="77777777" w:rsidR="00BF266C" w:rsidRDefault="00BF266C" w:rsidP="00BF266C">
      <w:pPr>
        <w:contextualSpacing/>
        <w:jc w:val="both"/>
        <w:rPr>
          <w:rFonts w:ascii="Bookman Old Style" w:hAnsi="Bookman Old Style"/>
          <w:sz w:val="24"/>
          <w:szCs w:val="24"/>
        </w:rPr>
      </w:pPr>
      <w:r w:rsidRPr="00BF266C">
        <w:rPr>
          <w:rFonts w:ascii="Bookman Old Style" w:hAnsi="Bookman Old Style"/>
          <w:b/>
          <w:sz w:val="24"/>
          <w:szCs w:val="24"/>
        </w:rPr>
        <w:t>4.</w:t>
      </w:r>
      <w:r w:rsidRPr="00BF266C">
        <w:rPr>
          <w:rFonts w:ascii="Bookman Old Style" w:hAnsi="Bookman Old Style"/>
          <w:sz w:val="24"/>
          <w:szCs w:val="24"/>
        </w:rPr>
        <w:t xml:space="preserve"> Los vehículos de servicio público terrestre automotor individual de Pasajeros en Vehículos Taxi y Jeep Willys que transporten turistas dentro de los Circuitos metropolitanos no requerirán planillas para trasladarlos entre los municipios que hacen parte del correspondiente Circuito.</w:t>
      </w:r>
    </w:p>
    <w:p w14:paraId="03D6648A" w14:textId="77777777" w:rsidR="00BF266C" w:rsidRDefault="00BF266C" w:rsidP="00BF266C">
      <w:pPr>
        <w:contextualSpacing/>
        <w:jc w:val="both"/>
        <w:rPr>
          <w:rFonts w:ascii="Bookman Old Style" w:hAnsi="Bookman Old Style"/>
          <w:sz w:val="24"/>
          <w:szCs w:val="24"/>
        </w:rPr>
      </w:pPr>
    </w:p>
    <w:p w14:paraId="52DBAA4B" w14:textId="77777777" w:rsidR="00BF266C" w:rsidRPr="00BF266C" w:rsidRDefault="00BF266C" w:rsidP="00BF266C">
      <w:pPr>
        <w:jc w:val="both"/>
        <w:rPr>
          <w:rFonts w:ascii="Bookman Old Style" w:hAnsi="Bookman Old Style"/>
          <w:sz w:val="24"/>
          <w:szCs w:val="24"/>
        </w:rPr>
      </w:pPr>
      <w:r w:rsidRPr="00BF266C">
        <w:rPr>
          <w:rFonts w:ascii="Bookman Old Style" w:hAnsi="Bookman Old Style"/>
          <w:b/>
          <w:sz w:val="24"/>
          <w:szCs w:val="24"/>
        </w:rPr>
        <w:t>Artículo 8.</w:t>
      </w:r>
      <w:r w:rsidRPr="00BF266C">
        <w:rPr>
          <w:rFonts w:ascii="Bookman Old Style" w:hAnsi="Bookman Old Style"/>
          <w:sz w:val="24"/>
          <w:szCs w:val="24"/>
        </w:rPr>
        <w:t xml:space="preserve"> Los Ministerios de Agricultura y Desarrollo Rural y de Comercio Industria y Turismo promoverán la inclusión de la enseñanza de la formación en actividades y servicios asociados al agroturismo impartidos por el Sena y las instituciones educativas asociadas al sector. </w:t>
      </w:r>
    </w:p>
    <w:p w14:paraId="5020E6DF" w14:textId="77777777" w:rsidR="00BF266C" w:rsidRDefault="00BF266C" w:rsidP="00BF266C">
      <w:pPr>
        <w:jc w:val="both"/>
        <w:rPr>
          <w:rFonts w:ascii="Bookman Old Style" w:hAnsi="Bookman Old Style"/>
          <w:sz w:val="24"/>
          <w:szCs w:val="24"/>
        </w:rPr>
      </w:pPr>
      <w:r w:rsidRPr="00BF266C">
        <w:rPr>
          <w:rFonts w:ascii="Bookman Old Style" w:hAnsi="Bookman Old Style"/>
          <w:b/>
          <w:sz w:val="24"/>
          <w:szCs w:val="24"/>
        </w:rPr>
        <w:t>Parágrafo:</w:t>
      </w:r>
      <w:r w:rsidRPr="00BF266C">
        <w:rPr>
          <w:rFonts w:ascii="Bookman Old Style" w:hAnsi="Bookman Old Style"/>
          <w:sz w:val="24"/>
          <w:szCs w:val="24"/>
        </w:rPr>
        <w:t xml:space="preserve"> En la formación y la certificación como guías de agroturismo, se priorizará a las familias campesinas, conforme a las disposiciones contenidas en esta Ley</w:t>
      </w:r>
    </w:p>
    <w:p w14:paraId="1945DADF" w14:textId="77777777" w:rsidR="00BF266C" w:rsidRDefault="00BF266C" w:rsidP="00BF266C">
      <w:pPr>
        <w:contextualSpacing/>
        <w:jc w:val="both"/>
        <w:rPr>
          <w:rFonts w:ascii="Bookman Old Style" w:hAnsi="Bookman Old Style"/>
          <w:color w:val="000000"/>
          <w:sz w:val="24"/>
          <w:szCs w:val="24"/>
        </w:rPr>
      </w:pPr>
      <w:r w:rsidRPr="00BF266C">
        <w:rPr>
          <w:rFonts w:ascii="Bookman Old Style" w:hAnsi="Bookman Old Style"/>
          <w:b/>
          <w:color w:val="000000"/>
          <w:sz w:val="24"/>
          <w:szCs w:val="24"/>
        </w:rPr>
        <w:t xml:space="preserve">Artículo 9. </w:t>
      </w:r>
      <w:r w:rsidRPr="00BF266C">
        <w:rPr>
          <w:rFonts w:ascii="Bookman Old Style" w:hAnsi="Bookman Old Style"/>
          <w:color w:val="000000"/>
          <w:sz w:val="24"/>
          <w:szCs w:val="24"/>
        </w:rPr>
        <w:t xml:space="preserve">Se autoriza al Gobierno Nacional para asignar los recursos para la implementación </w:t>
      </w:r>
      <w:r>
        <w:rPr>
          <w:rFonts w:ascii="Bookman Old Style" w:hAnsi="Bookman Old Style"/>
          <w:color w:val="000000"/>
          <w:sz w:val="24"/>
          <w:szCs w:val="24"/>
        </w:rPr>
        <w:t>y ejecución de la presente Ley.</w:t>
      </w:r>
    </w:p>
    <w:p w14:paraId="27EA5908" w14:textId="77777777" w:rsidR="00BF266C" w:rsidRPr="00BF266C" w:rsidRDefault="00BF266C" w:rsidP="00BF266C">
      <w:pPr>
        <w:contextualSpacing/>
        <w:jc w:val="both"/>
        <w:rPr>
          <w:rFonts w:ascii="Bookman Old Style" w:hAnsi="Bookman Old Style"/>
          <w:color w:val="000000"/>
          <w:sz w:val="24"/>
          <w:szCs w:val="24"/>
        </w:rPr>
      </w:pPr>
    </w:p>
    <w:p w14:paraId="64664E56" w14:textId="77777777" w:rsidR="00BF266C" w:rsidRDefault="00BF266C" w:rsidP="00BF266C">
      <w:pPr>
        <w:jc w:val="both"/>
        <w:rPr>
          <w:rFonts w:ascii="Bookman Old Style" w:hAnsi="Bookman Old Style"/>
          <w:color w:val="000000"/>
          <w:sz w:val="24"/>
          <w:szCs w:val="24"/>
        </w:rPr>
      </w:pPr>
      <w:r w:rsidRPr="00BF266C">
        <w:rPr>
          <w:rFonts w:ascii="Bookman Old Style" w:hAnsi="Bookman Old Style"/>
          <w:color w:val="000000"/>
          <w:sz w:val="24"/>
          <w:szCs w:val="24"/>
        </w:rPr>
        <w:t>De conformidad con la normativa vigente, las erogaciones que se causen con ocasión de la implementación y ejecución de la presente Ley deberán consultar la situación fiscal de la Nación, la disponibilidad de recursos y ajustarse al Marco de Gasto de Mediano Plazo de cada sector involucrado, en consonancia con el marco fiscal de mediano plazo y las normas orgánicas de presupuesto.</w:t>
      </w:r>
    </w:p>
    <w:p w14:paraId="5FBD889D" w14:textId="77777777" w:rsidR="00F764AF" w:rsidRDefault="00F764AF" w:rsidP="00BF266C">
      <w:pPr>
        <w:jc w:val="both"/>
        <w:rPr>
          <w:rFonts w:ascii="Bookman Old Style" w:hAnsi="Bookman Old Style"/>
          <w:b/>
          <w:sz w:val="24"/>
          <w:szCs w:val="24"/>
        </w:rPr>
      </w:pPr>
    </w:p>
    <w:p w14:paraId="7149EF1C" w14:textId="77777777" w:rsidR="00F764AF" w:rsidRDefault="00F764AF" w:rsidP="00BF266C">
      <w:pPr>
        <w:jc w:val="both"/>
        <w:rPr>
          <w:rFonts w:ascii="Bookman Old Style" w:hAnsi="Bookman Old Style"/>
          <w:b/>
          <w:sz w:val="24"/>
          <w:szCs w:val="24"/>
        </w:rPr>
      </w:pPr>
    </w:p>
    <w:p w14:paraId="43D82F8E" w14:textId="052ED910" w:rsidR="00BF266C" w:rsidRPr="00BF266C" w:rsidRDefault="00BF266C" w:rsidP="00BF266C">
      <w:pPr>
        <w:jc w:val="both"/>
        <w:rPr>
          <w:rFonts w:ascii="Bookman Old Style" w:hAnsi="Bookman Old Style"/>
          <w:color w:val="000000"/>
          <w:sz w:val="24"/>
          <w:szCs w:val="24"/>
        </w:rPr>
      </w:pPr>
      <w:r w:rsidRPr="00BF266C">
        <w:rPr>
          <w:rFonts w:ascii="Bookman Old Style" w:hAnsi="Bookman Old Style"/>
          <w:b/>
          <w:sz w:val="24"/>
          <w:szCs w:val="24"/>
        </w:rPr>
        <w:t>Artículo 10. Vigencia.</w:t>
      </w:r>
      <w:r w:rsidRPr="00BF266C">
        <w:rPr>
          <w:rFonts w:ascii="Bookman Old Style" w:hAnsi="Bookman Old Style"/>
          <w:sz w:val="24"/>
          <w:szCs w:val="24"/>
        </w:rPr>
        <w:t xml:space="preserve"> La presente Ley rige a partir de su promulgación y modifica el articulado de la Ley 115 de 1994 que trata sobre la materia. Así mismo deroga todas las disposiciones que le sean contrarias.</w:t>
      </w:r>
    </w:p>
    <w:p w14:paraId="797DC5C2" w14:textId="77777777" w:rsidR="00F764AF" w:rsidRDefault="00BF266C" w:rsidP="00F764AF">
      <w:pPr>
        <w:jc w:val="both"/>
        <w:rPr>
          <w:rFonts w:ascii="Bookman Old Style" w:hAnsi="Bookman Old Style"/>
          <w:sz w:val="24"/>
          <w:szCs w:val="24"/>
        </w:rPr>
      </w:pPr>
      <w:r w:rsidRPr="00BF266C">
        <w:rPr>
          <w:rFonts w:ascii="Bookman Old Style" w:hAnsi="Bookman Old Style"/>
          <w:sz w:val="24"/>
          <w:szCs w:val="24"/>
        </w:rPr>
        <w:t xml:space="preserve"> </w:t>
      </w:r>
    </w:p>
    <w:p w14:paraId="2F490610" w14:textId="22AA474B" w:rsidR="004A36B4" w:rsidRDefault="004A36B4" w:rsidP="00F764AF">
      <w:pPr>
        <w:jc w:val="both"/>
        <w:rPr>
          <w:rFonts w:ascii="Bookman Old Style" w:hAnsi="Bookman Old Style"/>
        </w:rPr>
      </w:pPr>
      <w:r>
        <w:rPr>
          <w:rFonts w:ascii="Bookman Old Style" w:hAnsi="Bookman Old Style"/>
        </w:rPr>
        <w:t>De la Honorable Plenaria,</w:t>
      </w:r>
    </w:p>
    <w:p w14:paraId="1F7A5BE5" w14:textId="79318925" w:rsidR="004A36B4" w:rsidRDefault="004A36B4" w:rsidP="002B40C9">
      <w:pPr>
        <w:pStyle w:val="estlos-gacetast-tulos"/>
        <w:shd w:val="clear" w:color="auto" w:fill="FFFFFF"/>
        <w:spacing w:before="0" w:beforeAutospacing="0" w:after="0" w:afterAutospacing="0"/>
        <w:ind w:left="15" w:right="15"/>
        <w:jc w:val="both"/>
        <w:rPr>
          <w:rFonts w:ascii="Bookman Old Style" w:hAnsi="Bookman Old Style"/>
        </w:rPr>
      </w:pPr>
    </w:p>
    <w:p w14:paraId="34242FFE" w14:textId="338197FE" w:rsidR="004A36B4" w:rsidRDefault="004A36B4" w:rsidP="002B40C9">
      <w:pPr>
        <w:pStyle w:val="estlos-gacetast-tulos"/>
        <w:shd w:val="clear" w:color="auto" w:fill="FFFFFF"/>
        <w:spacing w:before="0" w:beforeAutospacing="0" w:after="0" w:afterAutospacing="0"/>
        <w:ind w:left="15" w:right="15"/>
        <w:jc w:val="both"/>
        <w:rPr>
          <w:noProof/>
          <w:lang w:eastAsia="zh-CN"/>
        </w:rPr>
      </w:pPr>
    </w:p>
    <w:p w14:paraId="0DB0AA11" w14:textId="77777777" w:rsidR="00F957DE" w:rsidRDefault="00F957DE" w:rsidP="002B40C9">
      <w:pPr>
        <w:pStyle w:val="estlos-gacetast-tulos"/>
        <w:shd w:val="clear" w:color="auto" w:fill="FFFFFF"/>
        <w:spacing w:before="0" w:beforeAutospacing="0" w:after="0" w:afterAutospacing="0"/>
        <w:ind w:left="15" w:right="15"/>
        <w:jc w:val="both"/>
        <w:rPr>
          <w:rFonts w:ascii="Bookman Old Style" w:hAnsi="Bookman Old Style"/>
        </w:rPr>
      </w:pPr>
    </w:p>
    <w:p w14:paraId="22DEA2AA" w14:textId="3242DDD3" w:rsidR="004A36B4" w:rsidRDefault="002D7A92" w:rsidP="00717300">
      <w:pPr>
        <w:pStyle w:val="estlos-gacetast-tulos"/>
        <w:shd w:val="clear" w:color="auto" w:fill="FFFFFF"/>
        <w:spacing w:before="0" w:beforeAutospacing="0" w:after="0" w:afterAutospacing="0"/>
        <w:ind w:left="15" w:right="15"/>
        <w:rPr>
          <w:rFonts w:ascii="Bookman Old Style" w:hAnsi="Bookman Old Style"/>
        </w:rPr>
      </w:pPr>
      <w:r>
        <w:rPr>
          <w:noProof/>
          <w:lang w:eastAsia="zh-CN"/>
        </w:rPr>
        <w:t xml:space="preserve">   </w:t>
      </w:r>
      <w:r w:rsidR="00717300">
        <w:rPr>
          <w:noProof/>
          <w:lang w:eastAsia="zh-CN"/>
        </w:rPr>
        <w:t xml:space="preserve">           </w:t>
      </w:r>
      <w:r>
        <w:rPr>
          <w:noProof/>
          <w:lang w:eastAsia="zh-CN"/>
        </w:rPr>
        <w:t xml:space="preserve"> </w:t>
      </w:r>
      <w:r w:rsidR="00BB01E4">
        <w:rPr>
          <w:noProof/>
        </w:rPr>
        <w:t xml:space="preserve">                                                </w:t>
      </w:r>
    </w:p>
    <w:p w14:paraId="52130BA7" w14:textId="2C091325" w:rsidR="004A36B4" w:rsidRPr="004111A1" w:rsidRDefault="00BF266C" w:rsidP="002B40C9">
      <w:pPr>
        <w:pStyle w:val="estlos-gacetast-tulos"/>
        <w:shd w:val="clear" w:color="auto" w:fill="FFFFFF"/>
        <w:spacing w:before="0" w:beforeAutospacing="0" w:after="0" w:afterAutospacing="0"/>
        <w:ind w:left="15" w:right="15"/>
        <w:jc w:val="both"/>
        <w:rPr>
          <w:rFonts w:ascii="Bookman Old Style" w:hAnsi="Bookman Old Style"/>
          <w:b/>
        </w:rPr>
      </w:pPr>
      <w:r>
        <w:rPr>
          <w:rFonts w:ascii="Bookman Old Style" w:hAnsi="Bookman Old Style"/>
          <w:b/>
        </w:rPr>
        <w:t>NORA GARCÍA BURGOS.</w:t>
      </w:r>
      <w:r>
        <w:rPr>
          <w:rFonts w:ascii="Bookman Old Style" w:hAnsi="Bookman Old Style"/>
          <w:b/>
        </w:rPr>
        <w:tab/>
      </w:r>
      <w:r w:rsidR="002D7A92">
        <w:rPr>
          <w:rFonts w:ascii="Bookman Old Style" w:hAnsi="Bookman Old Style"/>
          <w:b/>
        </w:rPr>
        <w:t xml:space="preserve">      </w:t>
      </w:r>
      <w:r>
        <w:rPr>
          <w:rFonts w:ascii="Bookman Old Style" w:hAnsi="Bookman Old Style"/>
          <w:b/>
        </w:rPr>
        <w:t>CIRO</w:t>
      </w:r>
      <w:r w:rsidR="002D7A92">
        <w:rPr>
          <w:rFonts w:ascii="Bookman Old Style" w:hAnsi="Bookman Old Style"/>
          <w:b/>
        </w:rPr>
        <w:t xml:space="preserve"> </w:t>
      </w:r>
      <w:r>
        <w:rPr>
          <w:rFonts w:ascii="Bookman Old Style" w:hAnsi="Bookman Old Style"/>
          <w:b/>
        </w:rPr>
        <w:t>ANTONIO RODRÍGUEZ PINZÓN</w:t>
      </w:r>
      <w:r w:rsidR="004111A1" w:rsidRPr="004111A1">
        <w:rPr>
          <w:rFonts w:ascii="Bookman Old Style" w:hAnsi="Bookman Old Style"/>
          <w:b/>
        </w:rPr>
        <w:t>.</w:t>
      </w:r>
    </w:p>
    <w:p w14:paraId="3FB2F2D7" w14:textId="7EC6C621" w:rsidR="004111A1" w:rsidRDefault="004111A1" w:rsidP="002B40C9">
      <w:pPr>
        <w:pStyle w:val="estlos-gacetast-tulos"/>
        <w:shd w:val="clear" w:color="auto" w:fill="FFFFFF"/>
        <w:spacing w:before="0" w:beforeAutospacing="0" w:after="0" w:afterAutospacing="0"/>
        <w:ind w:left="15" w:right="15"/>
        <w:jc w:val="both"/>
        <w:rPr>
          <w:rFonts w:ascii="Bookman Old Style" w:hAnsi="Bookman Old Style"/>
        </w:rPr>
      </w:pPr>
      <w:r>
        <w:rPr>
          <w:rFonts w:ascii="Bookman Old Style" w:hAnsi="Bookman Old Style"/>
        </w:rPr>
        <w:t>Senadora de la República</w:t>
      </w:r>
      <w:r>
        <w:rPr>
          <w:rFonts w:ascii="Bookman Old Style" w:hAnsi="Bookman Old Style"/>
        </w:rPr>
        <w:tab/>
      </w:r>
      <w:r w:rsidR="002D7A92">
        <w:rPr>
          <w:rFonts w:ascii="Bookman Old Style" w:hAnsi="Bookman Old Style"/>
        </w:rPr>
        <w:t xml:space="preserve">      </w:t>
      </w:r>
      <w:r>
        <w:rPr>
          <w:rFonts w:ascii="Bookman Old Style" w:hAnsi="Bookman Old Style"/>
        </w:rPr>
        <w:t>Representante a la Cámara</w:t>
      </w:r>
    </w:p>
    <w:p w14:paraId="2AABD5A1" w14:textId="12968BC0" w:rsidR="00717300" w:rsidRPr="00717300" w:rsidRDefault="00717300" w:rsidP="00717300">
      <w:pPr>
        <w:rPr>
          <w:lang w:eastAsia="es-CO"/>
        </w:rPr>
      </w:pPr>
    </w:p>
    <w:p w14:paraId="347C0F14" w14:textId="165B534D" w:rsidR="00717300" w:rsidRPr="00717300" w:rsidRDefault="00717300" w:rsidP="00717300">
      <w:pPr>
        <w:rPr>
          <w:lang w:eastAsia="es-CO"/>
        </w:rPr>
      </w:pPr>
    </w:p>
    <w:p w14:paraId="48976D11" w14:textId="743FF293" w:rsidR="00717300" w:rsidRPr="00717300" w:rsidRDefault="00717300" w:rsidP="00717300">
      <w:pPr>
        <w:rPr>
          <w:lang w:eastAsia="es-CO"/>
        </w:rPr>
      </w:pPr>
    </w:p>
    <w:p w14:paraId="5449E398" w14:textId="31AD112A" w:rsidR="00717300" w:rsidRPr="00717300" w:rsidRDefault="00717300" w:rsidP="00717300">
      <w:pPr>
        <w:rPr>
          <w:lang w:eastAsia="es-CO"/>
        </w:rPr>
      </w:pPr>
    </w:p>
    <w:p w14:paraId="57785505" w14:textId="3E6275B6" w:rsidR="00717300" w:rsidRDefault="00717300" w:rsidP="00717300">
      <w:pPr>
        <w:rPr>
          <w:rFonts w:ascii="Bookman Old Style" w:eastAsia="Times New Roman" w:hAnsi="Bookman Old Style" w:cs="Times New Roman"/>
          <w:sz w:val="24"/>
          <w:szCs w:val="24"/>
          <w:lang w:eastAsia="es-CO"/>
        </w:rPr>
      </w:pPr>
    </w:p>
    <w:p w14:paraId="624A993D" w14:textId="25031A0C" w:rsidR="00717300" w:rsidRPr="00717300" w:rsidRDefault="00717300" w:rsidP="00717300">
      <w:pPr>
        <w:tabs>
          <w:tab w:val="left" w:pos="1845"/>
        </w:tabs>
        <w:rPr>
          <w:lang w:eastAsia="es-CO"/>
        </w:rPr>
      </w:pPr>
      <w:r>
        <w:rPr>
          <w:lang w:eastAsia="es-CO"/>
        </w:rPr>
        <w:tab/>
      </w:r>
    </w:p>
    <w:sectPr w:rsidR="00717300" w:rsidRPr="0071730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BD10" w14:textId="77777777" w:rsidR="00B3545B" w:rsidRDefault="00B3545B" w:rsidP="00B3545B">
      <w:pPr>
        <w:spacing w:after="0" w:line="240" w:lineRule="auto"/>
      </w:pPr>
      <w:r>
        <w:separator/>
      </w:r>
    </w:p>
  </w:endnote>
  <w:endnote w:type="continuationSeparator" w:id="0">
    <w:p w14:paraId="74FBD0A1" w14:textId="77777777" w:rsidR="00B3545B" w:rsidRDefault="00B3545B" w:rsidP="00B3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LatoWeb">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4913" w14:textId="77777777" w:rsidR="00B3545B" w:rsidRDefault="00B3545B" w:rsidP="00B3545B">
      <w:pPr>
        <w:spacing w:after="0" w:line="240" w:lineRule="auto"/>
      </w:pPr>
      <w:r>
        <w:separator/>
      </w:r>
    </w:p>
  </w:footnote>
  <w:footnote w:type="continuationSeparator" w:id="0">
    <w:p w14:paraId="26C2C57C" w14:textId="77777777" w:rsidR="00B3545B" w:rsidRDefault="00B3545B" w:rsidP="00B35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1365" w14:textId="4BC6E44A" w:rsidR="00B3545B" w:rsidRDefault="00B3545B" w:rsidP="00B3545B">
    <w:pPr>
      <w:pStyle w:val="Encabezado"/>
      <w:jc w:val="center"/>
    </w:pPr>
    <w:r>
      <w:rPr>
        <w:rFonts w:ascii="LatoWeb" w:hAnsi="LatoWeb"/>
        <w:noProof/>
        <w:color w:val="111111"/>
        <w:sz w:val="21"/>
        <w:szCs w:val="21"/>
        <w:shd w:val="clear" w:color="auto" w:fill="FFFFFF"/>
        <w:lang w:eastAsia="es-CO"/>
      </w:rPr>
      <w:drawing>
        <wp:inline distT="0" distB="0" distL="0" distR="0" wp14:anchorId="2830C16D" wp14:editId="71794491">
          <wp:extent cx="2838450" cy="838200"/>
          <wp:effectExtent l="0" t="0" r="0" b="0"/>
          <wp:docPr id="4" name="Imagen 4" descr="Home">
            <a:hlinkClick xmlns:a="http://schemas.openxmlformats.org/drawingml/2006/main" r:id="rId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ome">
                    <a:hlinkClick r:id="rId1" tooltip="&quot;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3D8"/>
    <w:multiLevelType w:val="hybridMultilevel"/>
    <w:tmpl w:val="1368BBE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420A0C"/>
    <w:multiLevelType w:val="hybridMultilevel"/>
    <w:tmpl w:val="1A2A25A0"/>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3C05B93"/>
    <w:multiLevelType w:val="multilevel"/>
    <w:tmpl w:val="BDF4C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A40489"/>
    <w:multiLevelType w:val="hybridMultilevel"/>
    <w:tmpl w:val="5068F818"/>
    <w:lvl w:ilvl="0" w:tplc="3918DDE6">
      <w:start w:val="1"/>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432297C"/>
    <w:multiLevelType w:val="hybridMultilevel"/>
    <w:tmpl w:val="7CFC55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B74228"/>
    <w:multiLevelType w:val="hybridMultilevel"/>
    <w:tmpl w:val="495A949E"/>
    <w:lvl w:ilvl="0" w:tplc="61E0621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265524"/>
    <w:multiLevelType w:val="hybridMultilevel"/>
    <w:tmpl w:val="1A2A25A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35F196D"/>
    <w:multiLevelType w:val="multilevel"/>
    <w:tmpl w:val="3A6E0516"/>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6876F2"/>
    <w:multiLevelType w:val="multilevel"/>
    <w:tmpl w:val="F3E89EB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C045DF"/>
    <w:multiLevelType w:val="multilevel"/>
    <w:tmpl w:val="63B20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4"/>
  </w:num>
  <w:num w:numId="6">
    <w:abstractNumId w:val="1"/>
  </w:num>
  <w:num w:numId="7">
    <w:abstractNumId w:val="2"/>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290"/>
    <w:rsid w:val="0002081F"/>
    <w:rsid w:val="00023372"/>
    <w:rsid w:val="00033F3A"/>
    <w:rsid w:val="000534C1"/>
    <w:rsid w:val="0005793C"/>
    <w:rsid w:val="000702C4"/>
    <w:rsid w:val="000816F5"/>
    <w:rsid w:val="000A26A1"/>
    <w:rsid w:val="000A4528"/>
    <w:rsid w:val="000B4485"/>
    <w:rsid w:val="00101687"/>
    <w:rsid w:val="00113FE4"/>
    <w:rsid w:val="00123544"/>
    <w:rsid w:val="00126F6E"/>
    <w:rsid w:val="001527FE"/>
    <w:rsid w:val="001611B8"/>
    <w:rsid w:val="0019386F"/>
    <w:rsid w:val="001A6509"/>
    <w:rsid w:val="001B14CC"/>
    <w:rsid w:val="001B2A91"/>
    <w:rsid w:val="001B72BA"/>
    <w:rsid w:val="0021174B"/>
    <w:rsid w:val="00245485"/>
    <w:rsid w:val="0025071D"/>
    <w:rsid w:val="0026030C"/>
    <w:rsid w:val="002B2A78"/>
    <w:rsid w:val="002B40C9"/>
    <w:rsid w:val="002D03DF"/>
    <w:rsid w:val="002D7A92"/>
    <w:rsid w:val="0032492C"/>
    <w:rsid w:val="00346C60"/>
    <w:rsid w:val="00351848"/>
    <w:rsid w:val="00376A5E"/>
    <w:rsid w:val="00383F24"/>
    <w:rsid w:val="00385E7F"/>
    <w:rsid w:val="00394074"/>
    <w:rsid w:val="003971A0"/>
    <w:rsid w:val="003A013B"/>
    <w:rsid w:val="003E3EB7"/>
    <w:rsid w:val="003F1A41"/>
    <w:rsid w:val="0040597A"/>
    <w:rsid w:val="004070F5"/>
    <w:rsid w:val="004111A1"/>
    <w:rsid w:val="00421CF4"/>
    <w:rsid w:val="00430453"/>
    <w:rsid w:val="00430C38"/>
    <w:rsid w:val="00443EEC"/>
    <w:rsid w:val="00472701"/>
    <w:rsid w:val="00481C37"/>
    <w:rsid w:val="004A36B4"/>
    <w:rsid w:val="004A4200"/>
    <w:rsid w:val="004A7FA5"/>
    <w:rsid w:val="004E0D5A"/>
    <w:rsid w:val="004E2772"/>
    <w:rsid w:val="00540E8C"/>
    <w:rsid w:val="00590D0E"/>
    <w:rsid w:val="005A306A"/>
    <w:rsid w:val="005B0DDE"/>
    <w:rsid w:val="005C090A"/>
    <w:rsid w:val="005C0D87"/>
    <w:rsid w:val="005D3CBA"/>
    <w:rsid w:val="005E0948"/>
    <w:rsid w:val="005F0E61"/>
    <w:rsid w:val="00614F79"/>
    <w:rsid w:val="00616CC2"/>
    <w:rsid w:val="00661FBE"/>
    <w:rsid w:val="00662D42"/>
    <w:rsid w:val="0068097A"/>
    <w:rsid w:val="00694290"/>
    <w:rsid w:val="006A35C2"/>
    <w:rsid w:val="006D543F"/>
    <w:rsid w:val="00702BED"/>
    <w:rsid w:val="00716DA2"/>
    <w:rsid w:val="00717300"/>
    <w:rsid w:val="00743020"/>
    <w:rsid w:val="00746C01"/>
    <w:rsid w:val="00757F1E"/>
    <w:rsid w:val="007B0F89"/>
    <w:rsid w:val="007C603F"/>
    <w:rsid w:val="007D610E"/>
    <w:rsid w:val="007D6EB4"/>
    <w:rsid w:val="007E2083"/>
    <w:rsid w:val="007E7379"/>
    <w:rsid w:val="007F42C7"/>
    <w:rsid w:val="00813BD1"/>
    <w:rsid w:val="00816FB2"/>
    <w:rsid w:val="00823D9C"/>
    <w:rsid w:val="00831269"/>
    <w:rsid w:val="00841FD8"/>
    <w:rsid w:val="008540A3"/>
    <w:rsid w:val="00865A91"/>
    <w:rsid w:val="00880DFA"/>
    <w:rsid w:val="0089458F"/>
    <w:rsid w:val="008A6A11"/>
    <w:rsid w:val="008E0434"/>
    <w:rsid w:val="00920823"/>
    <w:rsid w:val="00935A50"/>
    <w:rsid w:val="00956D5C"/>
    <w:rsid w:val="009700F8"/>
    <w:rsid w:val="00972D0D"/>
    <w:rsid w:val="00981DF5"/>
    <w:rsid w:val="009A7805"/>
    <w:rsid w:val="009C0E5F"/>
    <w:rsid w:val="009D16D8"/>
    <w:rsid w:val="009D6D93"/>
    <w:rsid w:val="009E0357"/>
    <w:rsid w:val="00A04E05"/>
    <w:rsid w:val="00A834B3"/>
    <w:rsid w:val="00AB37A6"/>
    <w:rsid w:val="00AE43DB"/>
    <w:rsid w:val="00AE50E6"/>
    <w:rsid w:val="00AE6574"/>
    <w:rsid w:val="00AF19DA"/>
    <w:rsid w:val="00B057C2"/>
    <w:rsid w:val="00B23A4C"/>
    <w:rsid w:val="00B32921"/>
    <w:rsid w:val="00B3545B"/>
    <w:rsid w:val="00B4316C"/>
    <w:rsid w:val="00B47F0B"/>
    <w:rsid w:val="00B80F26"/>
    <w:rsid w:val="00BB01E4"/>
    <w:rsid w:val="00BD5F20"/>
    <w:rsid w:val="00BF0C25"/>
    <w:rsid w:val="00BF266C"/>
    <w:rsid w:val="00C20EC1"/>
    <w:rsid w:val="00C32D74"/>
    <w:rsid w:val="00C5708B"/>
    <w:rsid w:val="00C66E3D"/>
    <w:rsid w:val="00C95BDC"/>
    <w:rsid w:val="00CA3E36"/>
    <w:rsid w:val="00CB115A"/>
    <w:rsid w:val="00CB6BDF"/>
    <w:rsid w:val="00CF5306"/>
    <w:rsid w:val="00D117F9"/>
    <w:rsid w:val="00D25346"/>
    <w:rsid w:val="00D45B26"/>
    <w:rsid w:val="00D47917"/>
    <w:rsid w:val="00D53331"/>
    <w:rsid w:val="00D56BBF"/>
    <w:rsid w:val="00D63016"/>
    <w:rsid w:val="00D757E1"/>
    <w:rsid w:val="00D77545"/>
    <w:rsid w:val="00DB5C0D"/>
    <w:rsid w:val="00DB6D80"/>
    <w:rsid w:val="00DC3056"/>
    <w:rsid w:val="00E155FD"/>
    <w:rsid w:val="00E27153"/>
    <w:rsid w:val="00E279C8"/>
    <w:rsid w:val="00E33BE2"/>
    <w:rsid w:val="00E36639"/>
    <w:rsid w:val="00E50569"/>
    <w:rsid w:val="00E5139E"/>
    <w:rsid w:val="00E70952"/>
    <w:rsid w:val="00E74F1D"/>
    <w:rsid w:val="00E8632B"/>
    <w:rsid w:val="00EA475E"/>
    <w:rsid w:val="00EC0797"/>
    <w:rsid w:val="00F126EB"/>
    <w:rsid w:val="00F31819"/>
    <w:rsid w:val="00F51AE8"/>
    <w:rsid w:val="00F5690D"/>
    <w:rsid w:val="00F65594"/>
    <w:rsid w:val="00F764AF"/>
    <w:rsid w:val="00F82FC1"/>
    <w:rsid w:val="00F957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BBBC"/>
  <w15:docId w15:val="{77F1048F-D75E-4229-8172-D3E09871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0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los-gacetast-tulos">
    <w:name w:val="estlos-gacetas_t-tulos"/>
    <w:basedOn w:val="Normal"/>
    <w:rsid w:val="0069429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enunciados">
    <w:name w:val="estlos-gacetas_enunciados"/>
    <w:basedOn w:val="Normal"/>
    <w:rsid w:val="0069429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69429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2">
    <w:name w:val="charoverride-2"/>
    <w:basedOn w:val="Fuentedeprrafopredeter"/>
    <w:rsid w:val="00694290"/>
  </w:style>
  <w:style w:type="character" w:customStyle="1" w:styleId="charoverride-3">
    <w:name w:val="charoverride-3"/>
    <w:basedOn w:val="Fuentedeprrafopredeter"/>
    <w:rsid w:val="00694290"/>
  </w:style>
  <w:style w:type="paragraph" w:styleId="Textodeglobo">
    <w:name w:val="Balloon Text"/>
    <w:basedOn w:val="Normal"/>
    <w:link w:val="TextodegloboCar"/>
    <w:uiPriority w:val="99"/>
    <w:semiHidden/>
    <w:unhideWhenUsed/>
    <w:rsid w:val="006942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290"/>
    <w:rPr>
      <w:rFonts w:ascii="Tahoma" w:hAnsi="Tahoma" w:cs="Tahoma"/>
      <w:sz w:val="16"/>
      <w:szCs w:val="16"/>
    </w:rPr>
  </w:style>
  <w:style w:type="table" w:styleId="Tablaconcuadrcula">
    <w:name w:val="Table Grid"/>
    <w:basedOn w:val="Tablanormal"/>
    <w:uiPriority w:val="59"/>
    <w:rsid w:val="007F4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42C7"/>
    <w:pPr>
      <w:spacing w:after="160" w:line="259" w:lineRule="auto"/>
      <w:ind w:left="720"/>
      <w:contextualSpacing/>
    </w:pPr>
    <w:rPr>
      <w:rFonts w:ascii="Calibri" w:eastAsia="Calibri" w:hAnsi="Calibri" w:cs="Times New Roman"/>
    </w:rPr>
  </w:style>
  <w:style w:type="paragraph" w:styleId="Sinespaciado">
    <w:name w:val="No Spacing"/>
    <w:link w:val="SinespaciadoCar"/>
    <w:uiPriority w:val="1"/>
    <w:qFormat/>
    <w:rsid w:val="007F42C7"/>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7F42C7"/>
    <w:rPr>
      <w:rFonts w:ascii="Calibri" w:eastAsia="Calibri" w:hAnsi="Calibri" w:cs="Times New Roman"/>
      <w:lang w:val="es-ES"/>
    </w:rPr>
  </w:style>
  <w:style w:type="paragraph" w:customStyle="1" w:styleId="Default">
    <w:name w:val="Default"/>
    <w:rsid w:val="007F42C7"/>
    <w:pPr>
      <w:autoSpaceDE w:val="0"/>
      <w:autoSpaceDN w:val="0"/>
      <w:adjustRightInd w:val="0"/>
      <w:spacing w:after="0" w:line="240" w:lineRule="auto"/>
    </w:pPr>
    <w:rPr>
      <w:rFonts w:ascii="Cambria" w:eastAsia="Calibri" w:hAnsi="Cambria" w:cs="Cambria"/>
      <w:color w:val="000000"/>
      <w:sz w:val="24"/>
      <w:szCs w:val="24"/>
    </w:rPr>
  </w:style>
  <w:style w:type="paragraph" w:customStyle="1" w:styleId="Pa33">
    <w:name w:val="Pa33"/>
    <w:basedOn w:val="Default"/>
    <w:next w:val="Default"/>
    <w:uiPriority w:val="99"/>
    <w:rsid w:val="007F42C7"/>
    <w:pPr>
      <w:spacing w:line="241" w:lineRule="atLeast"/>
    </w:pPr>
    <w:rPr>
      <w:rFonts w:ascii="Times New Roman" w:eastAsia="Times New Roman" w:hAnsi="Times New Roman" w:cs="Times New Roman"/>
      <w:color w:val="auto"/>
      <w:lang w:eastAsia="es-CO"/>
    </w:rPr>
  </w:style>
  <w:style w:type="character" w:styleId="Refdecomentario">
    <w:name w:val="annotation reference"/>
    <w:basedOn w:val="Fuentedeprrafopredeter"/>
    <w:uiPriority w:val="99"/>
    <w:semiHidden/>
    <w:unhideWhenUsed/>
    <w:rsid w:val="00743020"/>
    <w:rPr>
      <w:sz w:val="16"/>
      <w:szCs w:val="16"/>
    </w:rPr>
  </w:style>
  <w:style w:type="paragraph" w:styleId="Textocomentario">
    <w:name w:val="annotation text"/>
    <w:basedOn w:val="Normal"/>
    <w:link w:val="TextocomentarioCar"/>
    <w:uiPriority w:val="99"/>
    <w:semiHidden/>
    <w:unhideWhenUsed/>
    <w:rsid w:val="007430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3020"/>
    <w:rPr>
      <w:sz w:val="20"/>
      <w:szCs w:val="20"/>
    </w:rPr>
  </w:style>
  <w:style w:type="paragraph" w:styleId="Asuntodelcomentario">
    <w:name w:val="annotation subject"/>
    <w:basedOn w:val="Textocomentario"/>
    <w:next w:val="Textocomentario"/>
    <w:link w:val="AsuntodelcomentarioCar"/>
    <w:uiPriority w:val="99"/>
    <w:semiHidden/>
    <w:unhideWhenUsed/>
    <w:rsid w:val="00743020"/>
    <w:rPr>
      <w:b/>
      <w:bCs/>
    </w:rPr>
  </w:style>
  <w:style w:type="character" w:customStyle="1" w:styleId="AsuntodelcomentarioCar">
    <w:name w:val="Asunto del comentario Car"/>
    <w:basedOn w:val="TextocomentarioCar"/>
    <w:link w:val="Asuntodelcomentario"/>
    <w:uiPriority w:val="99"/>
    <w:semiHidden/>
    <w:rsid w:val="00743020"/>
    <w:rPr>
      <w:b/>
      <w:bCs/>
      <w:sz w:val="20"/>
      <w:szCs w:val="20"/>
    </w:rPr>
  </w:style>
  <w:style w:type="paragraph" w:styleId="Encabezado">
    <w:name w:val="header"/>
    <w:basedOn w:val="Normal"/>
    <w:link w:val="EncabezadoCar"/>
    <w:uiPriority w:val="99"/>
    <w:unhideWhenUsed/>
    <w:rsid w:val="00B354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545B"/>
  </w:style>
  <w:style w:type="paragraph" w:styleId="Piedepgina">
    <w:name w:val="footer"/>
    <w:basedOn w:val="Normal"/>
    <w:link w:val="PiedepginaCar"/>
    <w:uiPriority w:val="99"/>
    <w:unhideWhenUsed/>
    <w:rsid w:val="00B354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5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amara.gov.co/index.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1D015-DAE9-4364-A806-2AC44C84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4423</Words>
  <Characters>24329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Arrieta</dc:creator>
  <cp:keywords/>
  <dc:description/>
  <cp:lastModifiedBy>Hasbleidy Suarez Sanchez</cp:lastModifiedBy>
  <cp:revision>2</cp:revision>
  <cp:lastPrinted>2022-06-08T19:59:00Z</cp:lastPrinted>
  <dcterms:created xsi:type="dcterms:W3CDTF">2022-06-09T17:47:00Z</dcterms:created>
  <dcterms:modified xsi:type="dcterms:W3CDTF">2022-06-09T17:47:00Z</dcterms:modified>
</cp:coreProperties>
</file>